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805323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BA2DD0">
        <w:rPr>
          <w:noProof w:val="0"/>
          <w:sz w:val="24"/>
          <w:szCs w:val="24"/>
          <w:lang w:val="en-US"/>
        </w:rPr>
        <w:t>4</w:t>
      </w:r>
      <w:r w:rsidRPr="001C1A03">
        <w:rPr>
          <w:bCs/>
          <w:noProof w:val="0"/>
          <w:sz w:val="24"/>
          <w:szCs w:val="24"/>
          <w:lang w:val="en-US"/>
        </w:rPr>
        <w:tab/>
      </w:r>
      <w:r w:rsidR="00C84E50" w:rsidRPr="00C84E50">
        <w:rPr>
          <w:bCs/>
          <w:noProof w:val="0"/>
          <w:sz w:val="24"/>
          <w:szCs w:val="24"/>
          <w:lang w:val="en-US"/>
        </w:rPr>
        <w:t>R2-231</w:t>
      </w:r>
      <w:r w:rsidR="00597F11">
        <w:rPr>
          <w:bCs/>
          <w:noProof w:val="0"/>
          <w:sz w:val="24"/>
          <w:szCs w:val="24"/>
          <w:lang w:val="en-US"/>
        </w:rPr>
        <w:t>2333</w:t>
      </w:r>
    </w:p>
    <w:p w14:paraId="15E990BB" w14:textId="6A88CC9D" w:rsidR="004770F0" w:rsidRPr="00737122" w:rsidRDefault="00BA2DD0" w:rsidP="004770F0">
      <w:pPr>
        <w:pStyle w:val="Header"/>
        <w:tabs>
          <w:tab w:val="right" w:pos="9639"/>
        </w:tabs>
        <w:rPr>
          <w:noProof w:val="0"/>
          <w:sz w:val="24"/>
          <w:szCs w:val="24"/>
          <w:lang w:val="da-DK"/>
        </w:rPr>
      </w:pPr>
      <w:r w:rsidRPr="00BA2DD0">
        <w:rPr>
          <w:bCs/>
          <w:sz w:val="24"/>
          <w:lang w:val="en-US"/>
        </w:rPr>
        <w:t>Chicago, US</w:t>
      </w:r>
      <w:r w:rsidRPr="00BA2DD0">
        <w:rPr>
          <w:bCs/>
          <w:sz w:val="24"/>
        </w:rPr>
        <w:t xml:space="preserve">, 13 Nov </w:t>
      </w:r>
      <w:r w:rsidRPr="00BA2DD0">
        <w:rPr>
          <w:bCs/>
          <w:sz w:val="24"/>
          <w:lang w:val="en-US"/>
        </w:rPr>
        <w:t>–</w:t>
      </w:r>
      <w:r w:rsidRPr="00BA2DD0">
        <w:rPr>
          <w:bCs/>
          <w:sz w:val="24"/>
        </w:rPr>
        <w:t xml:space="preserve"> 17 Nov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2A1DE01"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w:t>
      </w:r>
      <w:r w:rsidR="00794F34">
        <w:rPr>
          <w:rFonts w:cs="Arial"/>
          <w:b/>
          <w:bCs/>
          <w:sz w:val="24"/>
          <w:lang w:val="da-DK"/>
        </w:rPr>
        <w:t>23</w:t>
      </w:r>
      <w:r w:rsidR="000D035D">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C44225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A2DD0" w:rsidRPr="00BA2DD0">
        <w:rPr>
          <w:rFonts w:ascii="Arial" w:hAnsi="Arial" w:cs="Arial"/>
          <w:b/>
          <w:bCs/>
          <w:sz w:val="24"/>
          <w:lang w:val="en-US"/>
        </w:rPr>
        <w:t>Remaining open issues on NR Timing Resiliency</w:t>
      </w:r>
    </w:p>
    <w:p w14:paraId="040E0889" w14:textId="4E44970C"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w:t>
      </w:r>
      <w:r w:rsidR="00794F34">
        <w:rPr>
          <w:rFonts w:ascii="Arial" w:hAnsi="Arial" w:cs="Arial"/>
          <w:b/>
          <w:bCs/>
          <w:sz w:val="24"/>
        </w:rPr>
        <w:t>TRS_URLLC</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83A32EA" w14:textId="44FE2953" w:rsidR="006E137E" w:rsidRPr="006E137E" w:rsidRDefault="006E137E" w:rsidP="003024C9">
      <w:pPr>
        <w:jc w:val="both"/>
        <w:rPr>
          <w:iCs/>
          <w:lang w:val="en-US"/>
        </w:rPr>
      </w:pPr>
      <w:r w:rsidRPr="006E137E">
        <w:rPr>
          <w:iCs/>
          <w:lang w:val="en-US"/>
        </w:rPr>
        <w:t xml:space="preserve">SA2 </w:t>
      </w:r>
      <w:r w:rsidR="00601DC9">
        <w:rPr>
          <w:iCs/>
          <w:lang w:val="en-US"/>
        </w:rPr>
        <w:t xml:space="preserve">has </w:t>
      </w:r>
      <w:r w:rsidRPr="006E137E">
        <w:rPr>
          <w:iCs/>
          <w:lang w:val="en-US"/>
        </w:rPr>
        <w:t xml:space="preserve">studied architectural enhancements for supporting 5G Timing Resiliency and URLLC in the 5G system. </w:t>
      </w:r>
      <w:r w:rsidR="007C2071">
        <w:rPr>
          <w:iCs/>
          <w:lang w:val="en-US"/>
        </w:rPr>
        <w:t>T</w:t>
      </w:r>
      <w:r w:rsidRPr="006E137E">
        <w:rPr>
          <w:iCs/>
          <w:lang w:val="en-US"/>
        </w:rPr>
        <w:t>o address the RAN impacts out of this work</w:t>
      </w:r>
      <w:r w:rsidR="007C2071">
        <w:rPr>
          <w:iCs/>
          <w:lang w:val="en-US"/>
        </w:rPr>
        <w:t xml:space="preserve">, </w:t>
      </w:r>
      <w:r w:rsidR="007C2071" w:rsidRPr="006E137E">
        <w:rPr>
          <w:iCs/>
          <w:lang w:val="en-US"/>
        </w:rPr>
        <w:t xml:space="preserve">RAN approved a </w:t>
      </w:r>
      <w:r w:rsidR="003D1556">
        <w:rPr>
          <w:iCs/>
          <w:lang w:val="en-US"/>
        </w:rPr>
        <w:t>R</w:t>
      </w:r>
      <w:r w:rsidR="00226920">
        <w:rPr>
          <w:iCs/>
          <w:lang w:val="en-US"/>
        </w:rPr>
        <w:t>el-</w:t>
      </w:r>
      <w:r w:rsidR="003D1556">
        <w:rPr>
          <w:iCs/>
          <w:lang w:val="en-US"/>
        </w:rPr>
        <w:t xml:space="preserve">18 </w:t>
      </w:r>
      <w:r w:rsidR="007C2071" w:rsidRPr="006E137E">
        <w:rPr>
          <w:iCs/>
          <w:lang w:val="en-US"/>
        </w:rPr>
        <w:t xml:space="preserve">WI </w:t>
      </w:r>
      <w:r w:rsidR="007C2071">
        <w:rPr>
          <w:iCs/>
          <w:lang w:val="en-US"/>
        </w:rPr>
        <w:t>at RAN#99</w:t>
      </w:r>
      <w:r w:rsidR="00BD182B">
        <w:rPr>
          <w:iCs/>
          <w:lang w:val="en-US"/>
        </w:rPr>
        <w:t xml:space="preserve"> [1]</w:t>
      </w:r>
      <w:r w:rsidRPr="006E137E">
        <w:rPr>
          <w:iCs/>
          <w:lang w:val="en-US"/>
        </w:rPr>
        <w:t xml:space="preserve">. </w:t>
      </w:r>
    </w:p>
    <w:p w14:paraId="03EC9750" w14:textId="0F6CF7AA" w:rsidR="006B7246" w:rsidRDefault="006B7246" w:rsidP="006B7246">
      <w:pPr>
        <w:spacing w:before="240"/>
        <w:jc w:val="both"/>
        <w:rPr>
          <w:iCs/>
          <w:lang w:val="en-US"/>
        </w:rPr>
      </w:pPr>
      <w:r w:rsidRPr="006B7246">
        <w:rPr>
          <w:iCs/>
          <w:lang w:val="en-US"/>
        </w:rPr>
        <w:t xml:space="preserve">One of the </w:t>
      </w:r>
      <w:r w:rsidR="00EA61D4">
        <w:rPr>
          <w:iCs/>
          <w:lang w:val="en-US"/>
        </w:rPr>
        <w:t xml:space="preserve">WI </w:t>
      </w:r>
      <w:r w:rsidRPr="006B7246">
        <w:rPr>
          <w:iCs/>
          <w:lang w:val="en-US"/>
        </w:rPr>
        <w:t xml:space="preserve">objectives is about RAN enhancements to adapt downstream and upstream scheduling based on RAN feedback (e.g., feedback regarding burst arrival time, periodicity) for low latency communication. Reactive RAN feedback for upstream scheduling </w:t>
      </w:r>
      <w:r w:rsidR="00EA61D4">
        <w:rPr>
          <w:iCs/>
          <w:lang w:val="en-US"/>
        </w:rPr>
        <w:t xml:space="preserve">utilizes assistance information from the UE for </w:t>
      </w:r>
      <w:r w:rsidRPr="006B7246">
        <w:rPr>
          <w:iCs/>
          <w:lang w:val="en-US"/>
        </w:rPr>
        <w:t>burst arrival time (BAT) offset</w:t>
      </w:r>
      <w:r w:rsidR="00EA61D4">
        <w:rPr>
          <w:iCs/>
          <w:lang w:val="en-US"/>
        </w:rPr>
        <w:t xml:space="preserve"> derivation</w:t>
      </w:r>
      <w:r w:rsidRPr="006B7246">
        <w:rPr>
          <w:iCs/>
          <w:lang w:val="en-US"/>
        </w:rPr>
        <w:t>.</w:t>
      </w:r>
    </w:p>
    <w:p w14:paraId="14FE9141" w14:textId="478E5E22" w:rsidR="006B7246" w:rsidRPr="006B7246" w:rsidRDefault="006B7246" w:rsidP="006B7246">
      <w:pPr>
        <w:spacing w:before="240"/>
        <w:jc w:val="both"/>
        <w:rPr>
          <w:iCs/>
          <w:lang w:val="en-US"/>
        </w:rPr>
      </w:pPr>
      <w:r w:rsidRPr="006B7246">
        <w:rPr>
          <w:iCs/>
          <w:lang w:val="en-US"/>
        </w:rPr>
        <w:t xml:space="preserve">Use cases related to the NR_TRS_URLLC work item target </w:t>
      </w:r>
      <w:r w:rsidR="008C69BC">
        <w:rPr>
          <w:iCs/>
          <w:lang w:val="en-US"/>
        </w:rPr>
        <w:t xml:space="preserve">very </w:t>
      </w:r>
      <w:r w:rsidRPr="006B7246">
        <w:rPr>
          <w:iCs/>
          <w:lang w:val="en-US"/>
        </w:rPr>
        <w:t>low latency communication (~2ms).</w:t>
      </w:r>
    </w:p>
    <w:p w14:paraId="3936BC8F" w14:textId="09B2FC36" w:rsidR="006B7246" w:rsidRPr="00EA61D4" w:rsidRDefault="00EA61D4" w:rsidP="003063CE">
      <w:pPr>
        <w:spacing w:before="240"/>
        <w:jc w:val="both"/>
        <w:rPr>
          <w:lang w:val="en-US"/>
        </w:rPr>
      </w:pPr>
      <w:r>
        <w:rPr>
          <w:iCs/>
          <w:lang w:val="en-US"/>
        </w:rPr>
        <w:t>Other e</w:t>
      </w:r>
      <w:r w:rsidRPr="006825F7">
        <w:rPr>
          <w:iCs/>
          <w:lang w:val="en-US"/>
        </w:rPr>
        <w:t>nhancements allow the 5G System to remain time resilient after a clock synchronization incident and to act as a backup and offer wireless and indoor-capable time synchronization service for other applications</w:t>
      </w:r>
      <w:r>
        <w:rPr>
          <w:iCs/>
          <w:lang w:val="en-US"/>
        </w:rPr>
        <w:t xml:space="preserve">. </w:t>
      </w:r>
      <w:r w:rsidRPr="007A544E">
        <w:rPr>
          <w:lang w:val="en-US"/>
        </w:rPr>
        <w:t xml:space="preserve">Rel-18 timing resiliency </w:t>
      </w:r>
      <w:r>
        <w:rPr>
          <w:lang w:val="en-US"/>
        </w:rPr>
        <w:t xml:space="preserve">is meant to </w:t>
      </w:r>
      <w:r w:rsidRPr="007A544E">
        <w:rPr>
          <w:lang w:val="en-US"/>
        </w:rPr>
        <w:t>improve</w:t>
      </w:r>
      <w:r>
        <w:rPr>
          <w:lang w:val="en-US"/>
        </w:rPr>
        <w:t xml:space="preserve"> </w:t>
      </w:r>
      <w:r w:rsidRPr="007A544E">
        <w:rPr>
          <w:lang w:val="en-US"/>
        </w:rPr>
        <w:t xml:space="preserve">the robustness of services with a strong need for time synchronization. In the event of a </w:t>
      </w:r>
      <w:r>
        <w:rPr>
          <w:lang w:val="en-US"/>
        </w:rPr>
        <w:t>clock/</w:t>
      </w:r>
      <w:r w:rsidRPr="007A544E">
        <w:rPr>
          <w:lang w:val="en-US"/>
        </w:rPr>
        <w:t xml:space="preserve">time synchronization degradation or failure, the 5G system can assist the end user to switch to an alternative time source. </w:t>
      </w:r>
      <w:r>
        <w:rPr>
          <w:lang w:val="en-US"/>
        </w:rPr>
        <w:t>Accordingly, the 5G system will s</w:t>
      </w:r>
      <w:r w:rsidRPr="00070269">
        <w:rPr>
          <w:lang w:val="en-US"/>
        </w:rPr>
        <w:t>upport</w:t>
      </w:r>
      <w:r w:rsidRPr="007A544E">
        <w:rPr>
          <w:lang w:val="en-US"/>
        </w:rPr>
        <w:t xml:space="preserve"> </w:t>
      </w:r>
      <w:r w:rsidRPr="00070269">
        <w:rPr>
          <w:lang w:val="en-US"/>
        </w:rPr>
        <w:t>reporting network timing synchronization status (such as divergence from UTC and 5GS network timing source degradation) to UEs and A</w:t>
      </w:r>
      <w:r>
        <w:rPr>
          <w:lang w:val="en-US"/>
        </w:rPr>
        <w:t xml:space="preserve">Fs. Likewise, the </w:t>
      </w:r>
      <w:r w:rsidRPr="00070269">
        <w:rPr>
          <w:lang w:val="en-US"/>
        </w:rPr>
        <w:t xml:space="preserve">RAN </w:t>
      </w:r>
      <w:r>
        <w:rPr>
          <w:lang w:val="en-US"/>
        </w:rPr>
        <w:t xml:space="preserve">will be able </w:t>
      </w:r>
      <w:r w:rsidRPr="00070269">
        <w:rPr>
          <w:lang w:val="en-US"/>
        </w:rPr>
        <w:t xml:space="preserve">to </w:t>
      </w:r>
      <w:r>
        <w:rPr>
          <w:lang w:val="en-US"/>
        </w:rPr>
        <w:t xml:space="preserve">observe </w:t>
      </w:r>
      <w:r w:rsidRPr="00070269">
        <w:rPr>
          <w:lang w:val="en-US"/>
        </w:rPr>
        <w:t xml:space="preserve">5GS network timing synchronization status </w:t>
      </w:r>
      <w:r>
        <w:rPr>
          <w:lang w:val="en-US"/>
        </w:rPr>
        <w:t xml:space="preserve">and </w:t>
      </w:r>
      <w:r w:rsidRPr="00070269">
        <w:rPr>
          <w:lang w:val="en-US"/>
        </w:rPr>
        <w:t>inform UEs and AFs.</w:t>
      </w:r>
      <w:r>
        <w:rPr>
          <w:lang w:val="en-US"/>
        </w:rPr>
        <w:t xml:space="preserve"> </w:t>
      </w:r>
    </w:p>
    <w:p w14:paraId="056901B1" w14:textId="3562F396" w:rsidR="003063CE" w:rsidRDefault="000242D3" w:rsidP="006825F7">
      <w:pPr>
        <w:spacing w:before="240"/>
        <w:jc w:val="both"/>
        <w:rPr>
          <w:iCs/>
          <w:lang w:val="en-US"/>
        </w:rPr>
      </w:pPr>
      <w:r w:rsidRPr="000242D3">
        <w:rPr>
          <w:iCs/>
          <w:lang w:val="en-US"/>
        </w:rPr>
        <w:t xml:space="preserve">This </w:t>
      </w:r>
      <w:r w:rsidR="008F0C16">
        <w:rPr>
          <w:iCs/>
          <w:lang w:val="en-US"/>
        </w:rPr>
        <w:t xml:space="preserve">paper </w:t>
      </w:r>
      <w:r>
        <w:rPr>
          <w:iCs/>
          <w:lang w:val="en-US"/>
        </w:rPr>
        <w:t xml:space="preserve">provides some of our views </w:t>
      </w:r>
      <w:r w:rsidR="003063CE">
        <w:rPr>
          <w:iCs/>
          <w:lang w:val="en-US"/>
        </w:rPr>
        <w:t xml:space="preserve">on </w:t>
      </w:r>
      <w:r w:rsidRPr="000242D3">
        <w:rPr>
          <w:iCs/>
          <w:lang w:val="en-US"/>
        </w:rPr>
        <w:t xml:space="preserve">remaining open issues </w:t>
      </w:r>
      <w:r>
        <w:rPr>
          <w:iCs/>
          <w:lang w:val="en-US"/>
        </w:rPr>
        <w:t xml:space="preserve">on </w:t>
      </w:r>
      <w:r w:rsidR="007445C4" w:rsidRPr="007445C4">
        <w:rPr>
          <w:iCs/>
          <w:lang w:val="en-US"/>
        </w:rPr>
        <w:t>NR Timing Resiliency</w:t>
      </w:r>
      <w:r w:rsidR="007445C4" w:rsidRPr="007445C4">
        <w:rPr>
          <w:iCs/>
          <w:lang w:val="en-US"/>
        </w:rPr>
        <w:t xml:space="preserve"> </w:t>
      </w:r>
      <w:r w:rsidRPr="000242D3">
        <w:rPr>
          <w:iCs/>
          <w:lang w:val="en-US"/>
        </w:rPr>
        <w:t>in Rel-18.</w:t>
      </w:r>
    </w:p>
    <w:p w14:paraId="27457EBC" w14:textId="77777777" w:rsidR="00E36631" w:rsidRPr="006825F7" w:rsidRDefault="00E36631" w:rsidP="006825F7">
      <w:pPr>
        <w:spacing w:before="240"/>
        <w:jc w:val="both"/>
        <w:rPr>
          <w:iCs/>
          <w:lang w:val="en-US"/>
        </w:rPr>
      </w:pPr>
    </w:p>
    <w:p w14:paraId="47913807" w14:textId="1DE2C188" w:rsidR="00A60374" w:rsidRPr="00A60374" w:rsidRDefault="008F0C16" w:rsidP="00A60374">
      <w:pPr>
        <w:pStyle w:val="Heading1"/>
        <w:rPr>
          <w:lang w:val="en-US"/>
        </w:rPr>
      </w:pPr>
      <w:r>
        <w:rPr>
          <w:lang w:val="en-US"/>
        </w:rPr>
        <w:t>Discussion</w:t>
      </w:r>
    </w:p>
    <w:p w14:paraId="291F4A99" w14:textId="4F1F6673" w:rsidR="00A60374" w:rsidRDefault="00A60374" w:rsidP="00A60374">
      <w:pPr>
        <w:pStyle w:val="Heading2"/>
        <w:rPr>
          <w:lang w:val="en-US"/>
        </w:rPr>
      </w:pPr>
      <w:r>
        <w:rPr>
          <w:lang w:val="en-US"/>
        </w:rPr>
        <w:t>UE AS capability</w:t>
      </w:r>
    </w:p>
    <w:p w14:paraId="307D9232" w14:textId="2CEAFBB6" w:rsidR="00A60374" w:rsidRDefault="00A60374" w:rsidP="00A60374">
      <w:pPr>
        <w:spacing w:before="240"/>
        <w:jc w:val="both"/>
        <w:rPr>
          <w:iCs/>
          <w:lang w:val="en-US"/>
        </w:rPr>
      </w:pPr>
      <w:r w:rsidRPr="00A60374">
        <w:rPr>
          <w:iCs/>
          <w:lang w:val="en-US"/>
        </w:rPr>
        <w:t>For 5GS Network Timing Synchronization Status and Reporting, RAN2#123 agreed that no AS capability is needed for the UE to support clock quality information mechanisms.</w:t>
      </w:r>
      <w:r w:rsidR="00D40AA4">
        <w:rPr>
          <w:iCs/>
          <w:lang w:val="en-US"/>
        </w:rPr>
        <w:t xml:space="preserve"> </w:t>
      </w:r>
      <w:r>
        <w:rPr>
          <w:iCs/>
          <w:lang w:val="en-US"/>
        </w:rPr>
        <w:t xml:space="preserve">For </w:t>
      </w:r>
      <w:r w:rsidRPr="00991E4E">
        <w:rPr>
          <w:iCs/>
          <w:lang w:val="en-US"/>
        </w:rPr>
        <w:t>Reactive RAN feedback</w:t>
      </w:r>
      <w:r>
        <w:rPr>
          <w:iCs/>
          <w:lang w:val="en-US"/>
        </w:rPr>
        <w:t xml:space="preserve">, </w:t>
      </w:r>
      <w:r w:rsidRPr="00991E4E">
        <w:rPr>
          <w:iCs/>
          <w:lang w:val="en-US"/>
        </w:rPr>
        <w:t>RAN2#121bis</w:t>
      </w:r>
      <w:r w:rsidR="001A5677">
        <w:rPr>
          <w:iCs/>
          <w:lang w:val="en-US"/>
        </w:rPr>
        <w:t>-e</w:t>
      </w:r>
      <w:r w:rsidRPr="00991E4E">
        <w:rPr>
          <w:iCs/>
          <w:lang w:val="en-US"/>
        </w:rPr>
        <w:t xml:space="preserve"> and RAN2#122 agreed that the UE can use the Rel-18 XR mechanism to report its burst arrival time</w:t>
      </w:r>
      <w:r>
        <w:rPr>
          <w:iCs/>
          <w:lang w:val="en-US"/>
        </w:rPr>
        <w:t xml:space="preserve"> to the RAN</w:t>
      </w:r>
      <w:r w:rsidRPr="00991E4E">
        <w:rPr>
          <w:iCs/>
          <w:lang w:val="en-US"/>
        </w:rPr>
        <w:t>.</w:t>
      </w:r>
      <w:r>
        <w:rPr>
          <w:iCs/>
          <w:lang w:val="en-US"/>
        </w:rPr>
        <w:t xml:space="preserve"> </w:t>
      </w:r>
      <w:r w:rsidR="00C367C2">
        <w:rPr>
          <w:iCs/>
          <w:lang w:val="en-US"/>
        </w:rPr>
        <w:t xml:space="preserve">Thus, </w:t>
      </w:r>
      <w:r w:rsidR="00434CEB">
        <w:rPr>
          <w:iCs/>
          <w:lang w:val="en-US"/>
        </w:rPr>
        <w:t>in order to do this</w:t>
      </w:r>
      <w:r w:rsidR="007445C4">
        <w:rPr>
          <w:iCs/>
          <w:lang w:val="en-US"/>
        </w:rPr>
        <w:t xml:space="preserve">, </w:t>
      </w:r>
      <w:r w:rsidR="00C367C2">
        <w:rPr>
          <w:iCs/>
          <w:lang w:val="en-US"/>
        </w:rPr>
        <w:t>the UE would need to support a portion of Rel-18 XR</w:t>
      </w:r>
      <w:r w:rsidR="00622B0A">
        <w:rPr>
          <w:iCs/>
          <w:lang w:val="en-US"/>
        </w:rPr>
        <w:t xml:space="preserve">. </w:t>
      </w:r>
    </w:p>
    <w:p w14:paraId="5C5E4DFF" w14:textId="77777777" w:rsidR="00A60374" w:rsidRDefault="00A60374" w:rsidP="00A60374">
      <w:pPr>
        <w:spacing w:before="240"/>
        <w:jc w:val="both"/>
        <w:rPr>
          <w:iCs/>
          <w:lang w:val="en-US"/>
        </w:rPr>
      </w:pPr>
      <w:r>
        <w:rPr>
          <w:iCs/>
          <w:lang w:val="en-US"/>
        </w:rPr>
        <w:t xml:space="preserve">RAN2 agreements on Reactive RAN Feedback were as follows: </w:t>
      </w:r>
    </w:p>
    <w:tbl>
      <w:tblPr>
        <w:tblStyle w:val="TableGrid"/>
        <w:tblW w:w="0" w:type="auto"/>
        <w:tblLook w:val="04A0" w:firstRow="1" w:lastRow="0" w:firstColumn="1" w:lastColumn="0" w:noHBand="0" w:noVBand="1"/>
      </w:tblPr>
      <w:tblGrid>
        <w:gridCol w:w="9350"/>
      </w:tblGrid>
      <w:tr w:rsidR="00A60374" w14:paraId="0BBBA3EA" w14:textId="77777777" w:rsidTr="00544250">
        <w:tc>
          <w:tcPr>
            <w:tcW w:w="9350" w:type="dxa"/>
          </w:tcPr>
          <w:p w14:paraId="28E31491" w14:textId="7FD0EA8E" w:rsidR="00A60374" w:rsidRPr="00800810" w:rsidRDefault="003104C7" w:rsidP="00544250">
            <w:pPr>
              <w:spacing w:before="180" w:after="60"/>
              <w:jc w:val="both"/>
              <w:rPr>
                <w:iCs/>
                <w:lang w:val="en-US"/>
              </w:rPr>
            </w:pPr>
            <w:r>
              <w:rPr>
                <w:iCs/>
                <w:lang w:val="en-US"/>
              </w:rPr>
              <w:lastRenderedPageBreak/>
              <w:t xml:space="preserve">TRS_URLLC </w:t>
            </w:r>
            <w:r w:rsidR="00A60374">
              <w:rPr>
                <w:iCs/>
                <w:lang w:val="en-US"/>
              </w:rPr>
              <w:t xml:space="preserve">agreements in the </w:t>
            </w:r>
            <w:r>
              <w:rPr>
                <w:iCs/>
                <w:lang w:val="en-US"/>
              </w:rPr>
              <w:t>RAN2</w:t>
            </w:r>
            <w:r w:rsidR="00A60374">
              <w:rPr>
                <w:iCs/>
                <w:lang w:val="en-US"/>
              </w:rPr>
              <w:t>#121bis</w:t>
            </w:r>
            <w:r w:rsidR="001A5677">
              <w:rPr>
                <w:iCs/>
                <w:lang w:val="en-US"/>
              </w:rPr>
              <w:t>-e</w:t>
            </w:r>
            <w:r w:rsidR="00A60374">
              <w:rPr>
                <w:iCs/>
                <w:lang w:val="en-US"/>
              </w:rPr>
              <w:t xml:space="preserve"> meeting</w:t>
            </w:r>
          </w:p>
          <w:p w14:paraId="2A98CBDB" w14:textId="77777777" w:rsidR="00A60374" w:rsidRPr="000209D8" w:rsidRDefault="00A60374" w:rsidP="00A60374">
            <w:pPr>
              <w:pStyle w:val="ListParagraph"/>
              <w:numPr>
                <w:ilvl w:val="0"/>
                <w:numId w:val="25"/>
              </w:numPr>
              <w:spacing w:before="120"/>
              <w:ind w:left="714" w:hanging="357"/>
              <w:jc w:val="both"/>
              <w:rPr>
                <w:iCs/>
              </w:rPr>
            </w:pPr>
            <w:r w:rsidRPr="000209D8">
              <w:rPr>
                <w:iCs/>
                <w:lang w:val="en-US"/>
              </w:rPr>
              <w:t>We will wait for XR to progress and see if we can use the existing mechanism. RAN2 will strive to re-use existing mechanism or rely on gNB to determine the information (</w:t>
            </w:r>
            <w:proofErr w:type="gramStart"/>
            <w:r w:rsidRPr="000209D8">
              <w:rPr>
                <w:iCs/>
                <w:lang w:val="en-US"/>
              </w:rPr>
              <w:t>i.e.</w:t>
            </w:r>
            <w:proofErr w:type="gramEnd"/>
            <w:r w:rsidRPr="000209D8">
              <w:rPr>
                <w:iCs/>
                <w:lang w:val="en-US"/>
              </w:rPr>
              <w:t xml:space="preserve"> aim to not introduce new UE specific BAT reporting</w:t>
            </w:r>
            <w:r>
              <w:rPr>
                <w:iCs/>
                <w:lang w:val="en-US"/>
              </w:rPr>
              <w:t>.</w:t>
            </w:r>
          </w:p>
          <w:p w14:paraId="42D1477B" w14:textId="5DFDD518" w:rsidR="00A60374" w:rsidRPr="00800810" w:rsidRDefault="003104C7" w:rsidP="00544250">
            <w:pPr>
              <w:spacing w:before="180" w:after="60"/>
              <w:jc w:val="both"/>
              <w:rPr>
                <w:iCs/>
                <w:lang w:val="en-US"/>
              </w:rPr>
            </w:pPr>
            <w:r>
              <w:rPr>
                <w:iCs/>
                <w:lang w:val="en-US"/>
              </w:rPr>
              <w:t xml:space="preserve">TRS_URLLC </w:t>
            </w:r>
            <w:r w:rsidR="00A60374">
              <w:rPr>
                <w:iCs/>
                <w:lang w:val="en-US"/>
              </w:rPr>
              <w:t xml:space="preserve">agreements in the </w:t>
            </w:r>
            <w:r>
              <w:rPr>
                <w:iCs/>
                <w:lang w:val="en-US"/>
              </w:rPr>
              <w:t>RAN2</w:t>
            </w:r>
            <w:r w:rsidR="00A60374">
              <w:rPr>
                <w:iCs/>
                <w:lang w:val="en-US"/>
              </w:rPr>
              <w:t>#122 meeting</w:t>
            </w:r>
          </w:p>
          <w:p w14:paraId="71B018FD" w14:textId="77777777" w:rsidR="00A60374" w:rsidRPr="000209D8" w:rsidRDefault="00A60374" w:rsidP="00A60374">
            <w:pPr>
              <w:pStyle w:val="ListParagraph"/>
              <w:numPr>
                <w:ilvl w:val="0"/>
                <w:numId w:val="25"/>
              </w:numPr>
              <w:spacing w:before="120"/>
              <w:ind w:left="714" w:hanging="357"/>
              <w:jc w:val="both"/>
              <w:rPr>
                <w:iCs/>
              </w:rPr>
            </w:pPr>
            <w:r w:rsidRPr="000209D8">
              <w:rPr>
                <w:iCs/>
              </w:rPr>
              <w:t>No new UE report is needed for objective 3 on BAT offset derivation.  The XR mechanism can be used if the network configures it, otherwise we can use legacy BSR. We can close the objective in RAN2</w:t>
            </w:r>
            <w:r>
              <w:rPr>
                <w:iCs/>
              </w:rPr>
              <w:t>.</w:t>
            </w:r>
          </w:p>
        </w:tc>
      </w:tr>
    </w:tbl>
    <w:p w14:paraId="002CC85B" w14:textId="047619B1" w:rsidR="00D40AA4" w:rsidRPr="007F0DF6" w:rsidRDefault="00EA61D4" w:rsidP="00A60374">
      <w:pPr>
        <w:spacing w:before="240"/>
        <w:jc w:val="both"/>
        <w:rPr>
          <w:lang w:val="en-US"/>
        </w:rPr>
      </w:pPr>
      <w:r>
        <w:rPr>
          <w:iCs/>
          <w:lang w:val="en-US"/>
        </w:rPr>
        <w:t xml:space="preserve">The UE </w:t>
      </w:r>
      <w:r w:rsidR="00D532B8">
        <w:rPr>
          <w:iCs/>
          <w:lang w:val="en-US"/>
        </w:rPr>
        <w:t>functionality for BAT offset reporting is controlled by UE Assistance Information</w:t>
      </w:r>
      <w:r w:rsidR="00CA2848">
        <w:rPr>
          <w:iCs/>
          <w:lang w:val="en-US"/>
        </w:rPr>
        <w:t>,</w:t>
      </w:r>
      <w:r w:rsidR="00D532B8">
        <w:rPr>
          <w:iCs/>
          <w:lang w:val="en-US"/>
        </w:rPr>
        <w:t xml:space="preserve"> for which the Rel-18 XR WI </w:t>
      </w:r>
      <w:r w:rsidR="00622B0A">
        <w:rPr>
          <w:iCs/>
          <w:lang w:val="en-US"/>
        </w:rPr>
        <w:t xml:space="preserve">is in the process of defining </w:t>
      </w:r>
      <w:r w:rsidR="00D532B8">
        <w:rPr>
          <w:iCs/>
          <w:lang w:val="en-US"/>
        </w:rPr>
        <w:t>a new UE capability</w:t>
      </w:r>
      <w:r w:rsidR="009B2665">
        <w:rPr>
          <w:iCs/>
          <w:lang w:val="en-US"/>
        </w:rPr>
        <w:t xml:space="preserve">. The Rel-18 XR </w:t>
      </w:r>
      <w:r w:rsidR="00A0134C">
        <w:rPr>
          <w:iCs/>
          <w:lang w:val="en-US"/>
        </w:rPr>
        <w:t xml:space="preserve">running </w:t>
      </w:r>
      <w:r w:rsidR="009B2665">
        <w:rPr>
          <w:iCs/>
          <w:lang w:val="en-US"/>
        </w:rPr>
        <w:t xml:space="preserve">capability </w:t>
      </w:r>
      <w:r w:rsidR="00A0134C">
        <w:rPr>
          <w:iCs/>
          <w:lang w:val="en-US"/>
        </w:rPr>
        <w:t>CR [</w:t>
      </w:r>
      <w:r w:rsidR="007F0DF6">
        <w:rPr>
          <w:iCs/>
          <w:lang w:val="en-US"/>
        </w:rPr>
        <w:t>3</w:t>
      </w:r>
      <w:r w:rsidR="00A0134C">
        <w:rPr>
          <w:iCs/>
          <w:lang w:val="en-US"/>
        </w:rPr>
        <w:t>]</w:t>
      </w:r>
      <w:r w:rsidR="00D10980">
        <w:rPr>
          <w:iCs/>
          <w:lang w:val="en-US"/>
        </w:rPr>
        <w:t xml:space="preserve"> </w:t>
      </w:r>
      <w:r w:rsidR="009B2665">
        <w:rPr>
          <w:iCs/>
          <w:lang w:val="en-US"/>
        </w:rPr>
        <w:t xml:space="preserve">includes </w:t>
      </w:r>
      <w:r w:rsidR="00C76D9E">
        <w:rPr>
          <w:iCs/>
          <w:lang w:val="en-US"/>
        </w:rPr>
        <w:t xml:space="preserve">a </w:t>
      </w:r>
      <w:r w:rsidR="007F0DF6">
        <w:rPr>
          <w:iCs/>
          <w:lang w:val="en-US"/>
        </w:rPr>
        <w:t xml:space="preserve">new UE capability </w:t>
      </w:r>
      <w:r w:rsidR="00C76D9E">
        <w:rPr>
          <w:iCs/>
          <w:lang w:val="en-US"/>
        </w:rPr>
        <w:t xml:space="preserve">for </w:t>
      </w:r>
      <w:r w:rsidR="007F0DF6" w:rsidRPr="007F0DF6">
        <w:rPr>
          <w:i/>
          <w:iCs/>
          <w:lang w:val="en-US"/>
        </w:rPr>
        <w:t>xr-AssistanceInfo-r18</w:t>
      </w:r>
      <w:r w:rsidR="007F0DF6">
        <w:rPr>
          <w:lang w:val="en-US"/>
        </w:rPr>
        <w:t xml:space="preserve">. </w:t>
      </w:r>
    </w:p>
    <w:p w14:paraId="388C012E" w14:textId="2ABC90D8" w:rsidR="00A60374" w:rsidRDefault="009B2665" w:rsidP="00A60374">
      <w:pPr>
        <w:spacing w:before="240"/>
        <w:jc w:val="both"/>
        <w:rPr>
          <w:iCs/>
          <w:lang w:val="en-US"/>
        </w:rPr>
      </w:pPr>
      <w:r>
        <w:rPr>
          <w:iCs/>
          <w:lang w:val="en-US"/>
        </w:rPr>
        <w:t xml:space="preserve">Based on the </w:t>
      </w:r>
      <w:r w:rsidR="00C76D9E">
        <w:rPr>
          <w:iCs/>
          <w:lang w:val="en-US"/>
        </w:rPr>
        <w:t xml:space="preserve">TRS_URLLC WI </w:t>
      </w:r>
      <w:r w:rsidR="00A60374">
        <w:rPr>
          <w:iCs/>
          <w:lang w:val="en-US"/>
        </w:rPr>
        <w:t>agreements</w:t>
      </w:r>
      <w:r w:rsidR="00C76D9E">
        <w:rPr>
          <w:iCs/>
          <w:lang w:val="en-US"/>
        </w:rPr>
        <w:t xml:space="preserve"> shown above</w:t>
      </w:r>
      <w:r w:rsidR="00A60374">
        <w:rPr>
          <w:iCs/>
          <w:lang w:val="en-US"/>
        </w:rPr>
        <w:t xml:space="preserve">, the UE capability of </w:t>
      </w:r>
      <w:r w:rsidR="00A60374" w:rsidRPr="004434A7">
        <w:rPr>
          <w:i/>
          <w:lang w:val="en-US"/>
        </w:rPr>
        <w:t>xr-AssistanceInfo-r18</w:t>
      </w:r>
      <w:r w:rsidR="00A60374">
        <w:rPr>
          <w:iCs/>
          <w:lang w:val="en-US"/>
        </w:rPr>
        <w:t xml:space="preserve"> </w:t>
      </w:r>
      <w:r w:rsidR="00CA2848">
        <w:rPr>
          <w:iCs/>
          <w:lang w:val="en-US"/>
        </w:rPr>
        <w:t>can</w:t>
      </w:r>
      <w:r w:rsidR="00A60374">
        <w:rPr>
          <w:iCs/>
          <w:lang w:val="en-US"/>
        </w:rPr>
        <w:t xml:space="preserve"> be used not only for Rel-18 XR but also for TRS_URLLC operation. </w:t>
      </w:r>
      <w:r w:rsidR="00622B0A">
        <w:rPr>
          <w:iCs/>
          <w:lang w:val="en-US"/>
        </w:rPr>
        <w:t xml:space="preserve">We would like to point out that </w:t>
      </w:r>
      <w:r w:rsidR="00A60374">
        <w:rPr>
          <w:iCs/>
          <w:lang w:val="en-US"/>
        </w:rPr>
        <w:t>the current UE capability running CR [</w:t>
      </w:r>
      <w:r w:rsidR="00622B0A">
        <w:rPr>
          <w:iCs/>
          <w:lang w:val="en-US"/>
        </w:rPr>
        <w:t>3</w:t>
      </w:r>
      <w:r w:rsidR="00A60374">
        <w:rPr>
          <w:iCs/>
          <w:lang w:val="en-US"/>
        </w:rPr>
        <w:t xml:space="preserve">] assumes that a </w:t>
      </w:r>
      <w:r w:rsidR="00A60374" w:rsidRPr="005759CD">
        <w:rPr>
          <w:iCs/>
          <w:lang w:val="en-US"/>
        </w:rPr>
        <w:t xml:space="preserve">UE supporting </w:t>
      </w:r>
      <w:r w:rsidR="00A60374" w:rsidRPr="00D43388">
        <w:rPr>
          <w:i/>
          <w:lang w:val="en-US"/>
        </w:rPr>
        <w:t>xr-AssistanceInfo-r18</w:t>
      </w:r>
      <w:r w:rsidR="00A60374" w:rsidRPr="005759CD">
        <w:rPr>
          <w:iCs/>
          <w:lang w:val="en-US"/>
        </w:rPr>
        <w:t xml:space="preserve"> shall also support XR awareness for UL traffic.</w:t>
      </w:r>
      <w:r w:rsidR="00A60374">
        <w:rPr>
          <w:iCs/>
          <w:lang w:val="en-US"/>
        </w:rPr>
        <w:t xml:space="preserve"> </w:t>
      </w:r>
    </w:p>
    <w:p w14:paraId="6E160BE3" w14:textId="77777777" w:rsidR="00A60374" w:rsidRDefault="00A60374" w:rsidP="00A60374">
      <w:pPr>
        <w:spacing w:before="240"/>
        <w:jc w:val="both"/>
        <w:rPr>
          <w:iCs/>
          <w:lang w:val="en-US"/>
        </w:rPr>
      </w:pPr>
      <w:r w:rsidRPr="005759CD">
        <w:rPr>
          <w:iCs/>
          <w:lang w:val="en-US"/>
        </w:rPr>
        <w:drawing>
          <wp:inline distT="0" distB="0" distL="0" distR="0" wp14:anchorId="0F761462" wp14:editId="3FF8A7FA">
            <wp:extent cx="5943600" cy="831850"/>
            <wp:effectExtent l="0" t="0" r="0" b="6350"/>
            <wp:docPr id="570713356" name="Picture 1" descr="A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713356" name="Picture 1" descr="A yellow text on a white background&#10;&#10;Description automatically generated"/>
                    <pic:cNvPicPr/>
                  </pic:nvPicPr>
                  <pic:blipFill>
                    <a:blip r:embed="rId13"/>
                    <a:stretch>
                      <a:fillRect/>
                    </a:stretch>
                  </pic:blipFill>
                  <pic:spPr>
                    <a:xfrm>
                      <a:off x="0" y="0"/>
                      <a:ext cx="5943600" cy="831850"/>
                    </a:xfrm>
                    <a:prstGeom prst="rect">
                      <a:avLst/>
                    </a:prstGeom>
                  </pic:spPr>
                </pic:pic>
              </a:graphicData>
            </a:graphic>
          </wp:inline>
        </w:drawing>
      </w:r>
    </w:p>
    <w:p w14:paraId="5ED2FCEC" w14:textId="65B1F23D" w:rsidR="00A60374" w:rsidRDefault="00A60374" w:rsidP="00A60374">
      <w:pPr>
        <w:spacing w:before="240"/>
        <w:jc w:val="both"/>
        <w:rPr>
          <w:iCs/>
          <w:lang w:val="en-US"/>
        </w:rPr>
      </w:pPr>
      <w:r>
        <w:rPr>
          <w:iCs/>
          <w:lang w:val="en-US"/>
        </w:rPr>
        <w:t xml:space="preserve">In our understanding, the mechanism for reactive RAN feedback </w:t>
      </w:r>
      <w:r w:rsidR="00AD3AE3">
        <w:rPr>
          <w:iCs/>
          <w:lang w:val="en-US"/>
        </w:rPr>
        <w:t xml:space="preserve">is </w:t>
      </w:r>
      <w:r>
        <w:rPr>
          <w:iCs/>
          <w:lang w:val="en-US"/>
        </w:rPr>
        <w:t xml:space="preserve">independent of the PDU Set concept. </w:t>
      </w:r>
      <w:r w:rsidR="00126BD9">
        <w:rPr>
          <w:iCs/>
          <w:lang w:val="en-US"/>
        </w:rPr>
        <w:t xml:space="preserve">Furthermore, since TRS_URLLC mainly addresses industrial IoT use cases requiring very low latency, a device supporting TRS_URLLC is not </w:t>
      </w:r>
      <w:r w:rsidR="00801086">
        <w:rPr>
          <w:iCs/>
          <w:lang w:val="en-US"/>
        </w:rPr>
        <w:t>typically</w:t>
      </w:r>
      <w:r w:rsidR="00126BD9">
        <w:rPr>
          <w:iCs/>
          <w:lang w:val="en-US"/>
        </w:rPr>
        <w:t xml:space="preserve"> also an XR device, so it might not support PDU Sets.</w:t>
      </w:r>
      <w:r w:rsidR="00126BD9">
        <w:rPr>
          <w:iCs/>
          <w:lang w:val="en-US"/>
        </w:rPr>
        <w:t xml:space="preserve"> </w:t>
      </w:r>
      <w:r w:rsidRPr="00991E4E">
        <w:rPr>
          <w:iCs/>
          <w:lang w:val="en-US"/>
        </w:rPr>
        <w:t>Thus</w:t>
      </w:r>
      <w:r>
        <w:rPr>
          <w:iCs/>
          <w:lang w:val="en-US"/>
        </w:rPr>
        <w:t xml:space="preserve">, </w:t>
      </w:r>
      <w:r w:rsidRPr="00991E4E">
        <w:rPr>
          <w:iCs/>
          <w:lang w:val="en-US"/>
        </w:rPr>
        <w:t xml:space="preserve">RAN2 </w:t>
      </w:r>
      <w:r>
        <w:rPr>
          <w:iCs/>
          <w:lang w:val="en-US"/>
        </w:rPr>
        <w:t xml:space="preserve">should discuss </w:t>
      </w:r>
      <w:r w:rsidRPr="00991E4E">
        <w:rPr>
          <w:iCs/>
          <w:lang w:val="en-US"/>
        </w:rPr>
        <w:t>how to avoid interdependencies, if any, between UE capabilities for XR and TRS_URLLC</w:t>
      </w:r>
      <w:r>
        <w:rPr>
          <w:iCs/>
          <w:lang w:val="en-US"/>
        </w:rPr>
        <w:t>.</w:t>
      </w:r>
    </w:p>
    <w:p w14:paraId="1BA359FC" w14:textId="071C4403" w:rsidR="00614C3C" w:rsidRPr="008B6B7D" w:rsidRDefault="00614C3C" w:rsidP="00A60374">
      <w:pPr>
        <w:spacing w:before="240"/>
        <w:jc w:val="both"/>
        <w:rPr>
          <w:b/>
          <w:bCs/>
          <w:iCs/>
          <w:lang w:val="en-US"/>
        </w:rPr>
      </w:pPr>
      <w:r w:rsidRPr="008B6B7D">
        <w:rPr>
          <w:b/>
          <w:bCs/>
          <w:iCs/>
          <w:lang w:val="en-US"/>
        </w:rPr>
        <w:t xml:space="preserve">Observation 1: </w:t>
      </w:r>
      <w:r w:rsidR="008B6B7D" w:rsidRPr="008B6B7D">
        <w:rPr>
          <w:b/>
          <w:bCs/>
          <w:iCs/>
          <w:lang w:val="en-US"/>
        </w:rPr>
        <w:t xml:space="preserve">Since </w:t>
      </w:r>
      <w:r w:rsidRPr="008B6B7D">
        <w:rPr>
          <w:b/>
          <w:bCs/>
          <w:iCs/>
          <w:lang w:val="en-US"/>
        </w:rPr>
        <w:t xml:space="preserve">TRS_URLLC mainly addresses industrial IoT use cases </w:t>
      </w:r>
      <w:r w:rsidR="00B81765">
        <w:rPr>
          <w:b/>
          <w:bCs/>
          <w:iCs/>
          <w:lang w:val="en-US"/>
        </w:rPr>
        <w:t xml:space="preserve">with </w:t>
      </w:r>
      <w:r w:rsidRPr="008B6B7D">
        <w:rPr>
          <w:b/>
          <w:bCs/>
          <w:iCs/>
          <w:lang w:val="en-US"/>
        </w:rPr>
        <w:t xml:space="preserve">very </w:t>
      </w:r>
      <w:r w:rsidR="008B6B7D">
        <w:rPr>
          <w:b/>
          <w:bCs/>
          <w:iCs/>
          <w:lang w:val="en-US"/>
        </w:rPr>
        <w:t xml:space="preserve">stringent </w:t>
      </w:r>
      <w:r w:rsidRPr="008B6B7D">
        <w:rPr>
          <w:b/>
          <w:bCs/>
          <w:iCs/>
          <w:lang w:val="en-US"/>
        </w:rPr>
        <w:t>latency</w:t>
      </w:r>
      <w:r w:rsidR="008B6B7D" w:rsidRPr="008B6B7D">
        <w:rPr>
          <w:b/>
          <w:bCs/>
          <w:iCs/>
          <w:lang w:val="en-US"/>
        </w:rPr>
        <w:t xml:space="preserve"> </w:t>
      </w:r>
      <w:r w:rsidR="008B6B7D">
        <w:rPr>
          <w:b/>
          <w:bCs/>
          <w:iCs/>
          <w:lang w:val="en-US"/>
        </w:rPr>
        <w:t>requirements</w:t>
      </w:r>
      <w:r w:rsidR="00B81765">
        <w:rPr>
          <w:b/>
          <w:bCs/>
          <w:iCs/>
          <w:lang w:val="en-US"/>
        </w:rPr>
        <w:t xml:space="preserve"> </w:t>
      </w:r>
      <w:r w:rsidR="00B81765" w:rsidRPr="008B6B7D">
        <w:rPr>
          <w:b/>
          <w:bCs/>
          <w:iCs/>
          <w:lang w:val="en-US"/>
        </w:rPr>
        <w:t>(~2ms)</w:t>
      </w:r>
      <w:r w:rsidR="00B81765">
        <w:rPr>
          <w:b/>
          <w:bCs/>
          <w:iCs/>
          <w:lang w:val="en-US"/>
        </w:rPr>
        <w:t>,</w:t>
      </w:r>
      <w:r w:rsidRPr="008B6B7D">
        <w:rPr>
          <w:b/>
          <w:bCs/>
          <w:iCs/>
          <w:lang w:val="en-US"/>
        </w:rPr>
        <w:t xml:space="preserve"> a device supporting TRS_URLLC </w:t>
      </w:r>
      <w:r w:rsidR="00FB2F9D">
        <w:rPr>
          <w:b/>
          <w:bCs/>
          <w:iCs/>
          <w:lang w:val="en-US"/>
        </w:rPr>
        <w:t xml:space="preserve">may differ from a typical </w:t>
      </w:r>
      <w:r w:rsidRPr="008B6B7D">
        <w:rPr>
          <w:b/>
          <w:bCs/>
          <w:iCs/>
          <w:lang w:val="en-US"/>
        </w:rPr>
        <w:t>XR device</w:t>
      </w:r>
      <w:r w:rsidR="00FB2F9D">
        <w:rPr>
          <w:b/>
          <w:bCs/>
          <w:iCs/>
          <w:lang w:val="en-US"/>
        </w:rPr>
        <w:t xml:space="preserve"> and </w:t>
      </w:r>
      <w:r w:rsidRPr="008B6B7D">
        <w:rPr>
          <w:b/>
          <w:bCs/>
          <w:iCs/>
          <w:lang w:val="en-US"/>
        </w:rPr>
        <w:t xml:space="preserve">not </w:t>
      </w:r>
      <w:r w:rsidR="00420011">
        <w:rPr>
          <w:b/>
          <w:bCs/>
          <w:iCs/>
          <w:lang w:val="en-US"/>
        </w:rPr>
        <w:t xml:space="preserve">require the </w:t>
      </w:r>
      <w:r w:rsidRPr="008B6B7D">
        <w:rPr>
          <w:b/>
          <w:bCs/>
          <w:iCs/>
          <w:lang w:val="en-US"/>
        </w:rPr>
        <w:t xml:space="preserve">support </w:t>
      </w:r>
      <w:r w:rsidR="00420011">
        <w:rPr>
          <w:b/>
          <w:bCs/>
          <w:iCs/>
          <w:lang w:val="en-US"/>
        </w:rPr>
        <w:t xml:space="preserve">of </w:t>
      </w:r>
      <w:r w:rsidRPr="008B6B7D">
        <w:rPr>
          <w:b/>
          <w:bCs/>
          <w:iCs/>
          <w:lang w:val="en-US"/>
        </w:rPr>
        <w:t>PDU Sets.</w:t>
      </w:r>
    </w:p>
    <w:p w14:paraId="5F3DD481" w14:textId="77777777" w:rsidR="00A60374" w:rsidRDefault="00A60374" w:rsidP="00A60374">
      <w:pPr>
        <w:spacing w:before="240"/>
        <w:jc w:val="both"/>
        <w:rPr>
          <w:iCs/>
          <w:lang w:val="en-US"/>
        </w:rPr>
      </w:pPr>
      <w:r>
        <w:rPr>
          <w:iCs/>
          <w:lang w:val="en-US"/>
        </w:rPr>
        <w:t xml:space="preserve">There are perhaps two options to resolve this: </w:t>
      </w:r>
    </w:p>
    <w:p w14:paraId="620E52D8" w14:textId="77777777" w:rsidR="00A60374" w:rsidRPr="00093B64" w:rsidRDefault="00A60374" w:rsidP="00A60374">
      <w:pPr>
        <w:pStyle w:val="ListParagraph"/>
        <w:numPr>
          <w:ilvl w:val="0"/>
          <w:numId w:val="26"/>
        </w:numPr>
        <w:spacing w:before="240"/>
        <w:jc w:val="both"/>
        <w:rPr>
          <w:iCs/>
          <w:lang w:val="en-US"/>
        </w:rPr>
      </w:pPr>
      <w:r w:rsidRPr="00093B64">
        <w:rPr>
          <w:b/>
          <w:bCs/>
          <w:iCs/>
          <w:lang w:val="en-US"/>
        </w:rPr>
        <w:t>Option A:</w:t>
      </w:r>
      <w:r w:rsidRPr="00093B64">
        <w:rPr>
          <w:iCs/>
          <w:lang w:val="en-US"/>
        </w:rPr>
        <w:t xml:space="preserve"> Redefine </w:t>
      </w:r>
      <w:r w:rsidRPr="00093B64">
        <w:rPr>
          <w:i/>
          <w:iCs/>
          <w:lang w:val="en-US"/>
        </w:rPr>
        <w:t>xr-AssistanceInfo-r18</w:t>
      </w:r>
      <w:r w:rsidRPr="00093B64">
        <w:rPr>
          <w:iCs/>
          <w:lang w:val="en-US"/>
        </w:rPr>
        <w:t xml:space="preserve"> as a generic UE capability, without dependency on the UE’s ability to identify PDU Sets and PSI. </w:t>
      </w:r>
    </w:p>
    <w:p w14:paraId="5A8D1D95" w14:textId="77777777" w:rsidR="00A60374" w:rsidRPr="00093B64" w:rsidRDefault="00A60374" w:rsidP="00A60374">
      <w:pPr>
        <w:pStyle w:val="ListParagraph"/>
        <w:numPr>
          <w:ilvl w:val="0"/>
          <w:numId w:val="26"/>
        </w:numPr>
        <w:spacing w:before="240"/>
        <w:jc w:val="both"/>
        <w:rPr>
          <w:lang w:val="en-US"/>
        </w:rPr>
      </w:pPr>
      <w:r w:rsidRPr="00093B64">
        <w:rPr>
          <w:b/>
          <w:bCs/>
          <w:iCs/>
          <w:lang w:val="en-US"/>
        </w:rPr>
        <w:t xml:space="preserve">Option B: </w:t>
      </w:r>
      <w:r w:rsidRPr="00093B64">
        <w:rPr>
          <w:iCs/>
          <w:lang w:val="en-US"/>
        </w:rPr>
        <w:t xml:space="preserve">The TRS_URLLC WI may define a different UE capability, essentially referencing the functionality of </w:t>
      </w:r>
      <w:r w:rsidRPr="00093B64">
        <w:rPr>
          <w:i/>
          <w:iCs/>
          <w:lang w:val="en-US"/>
        </w:rPr>
        <w:t>xr-AssistanceInfo-r18</w:t>
      </w:r>
      <w:r w:rsidRPr="00093B64">
        <w:rPr>
          <w:lang w:val="en-US"/>
        </w:rPr>
        <w:t xml:space="preserve"> but without support for the PDU Set concept as a prerequisite. </w:t>
      </w:r>
    </w:p>
    <w:p w14:paraId="72B4B34B" w14:textId="40829D64" w:rsidR="00A60374" w:rsidRDefault="00A60374" w:rsidP="00A60374">
      <w:pPr>
        <w:spacing w:before="240"/>
        <w:jc w:val="both"/>
        <w:rPr>
          <w:iCs/>
          <w:lang w:val="en-US"/>
        </w:rPr>
      </w:pPr>
      <w:r>
        <w:rPr>
          <w:iCs/>
          <w:lang w:val="en-US"/>
        </w:rPr>
        <w:t xml:space="preserve">Option A is preferred as it appears to be the simpler approach. </w:t>
      </w:r>
      <w:r w:rsidR="003104C7">
        <w:rPr>
          <w:iCs/>
          <w:lang w:val="en-US"/>
        </w:rPr>
        <w:t>We would therefore propose to resolve this issue in Rel-18 XR. If the issue cannot be resolved in the Rel-18 XR WI discussion, then RAN2 needs to discuss whether a separate UE AS capability would be needed for support of reactive RAN feedback.</w:t>
      </w:r>
    </w:p>
    <w:p w14:paraId="4780ADB3" w14:textId="5DB5D598" w:rsidR="00A60374" w:rsidRPr="009447FD" w:rsidRDefault="00A60374" w:rsidP="009447FD">
      <w:pPr>
        <w:spacing w:before="240"/>
        <w:jc w:val="both"/>
        <w:rPr>
          <w:iCs/>
          <w:lang w:val="en-US"/>
        </w:rPr>
      </w:pPr>
      <w:r w:rsidRPr="00725E55">
        <w:rPr>
          <w:b/>
          <w:bCs/>
          <w:iCs/>
          <w:lang w:val="en-US"/>
        </w:rPr>
        <w:t xml:space="preserve">Proposal 1: </w:t>
      </w:r>
      <w:r w:rsidR="005E0B9E" w:rsidRPr="005E0B9E">
        <w:rPr>
          <w:b/>
          <w:bCs/>
          <w:iCs/>
          <w:lang w:val="en-US"/>
        </w:rPr>
        <w:t>RAN2 to discuss whether additional AS capabilities are needed for UE specific BAT reporting</w:t>
      </w:r>
      <w:r w:rsidR="00280589">
        <w:rPr>
          <w:b/>
          <w:bCs/>
          <w:iCs/>
          <w:lang w:val="en-US"/>
        </w:rPr>
        <w:t>.</w:t>
      </w:r>
      <w:r w:rsidR="005E0B9E">
        <w:rPr>
          <w:b/>
          <w:bCs/>
          <w:iCs/>
          <w:lang w:val="en-US"/>
        </w:rPr>
        <w:t xml:space="preserve"> </w:t>
      </w:r>
      <w:r w:rsidR="00CA45E7">
        <w:rPr>
          <w:b/>
          <w:bCs/>
          <w:iCs/>
          <w:lang w:val="en-US"/>
        </w:rPr>
        <w:t>Optionally w</w:t>
      </w:r>
      <w:r w:rsidR="00CA45E7">
        <w:rPr>
          <w:b/>
          <w:bCs/>
          <w:iCs/>
          <w:lang w:val="en-US"/>
        </w:rPr>
        <w:t>ait for the Rel-18 XR capability discussion</w:t>
      </w:r>
      <w:r w:rsidR="009447FD">
        <w:rPr>
          <w:b/>
          <w:bCs/>
          <w:iCs/>
          <w:lang w:val="en-US"/>
        </w:rPr>
        <w:t>. I</w:t>
      </w:r>
      <w:r w:rsidR="00CA45E7">
        <w:rPr>
          <w:b/>
          <w:bCs/>
          <w:iCs/>
          <w:lang w:val="en-US"/>
        </w:rPr>
        <w:t xml:space="preserve">f </w:t>
      </w:r>
      <w:r w:rsidR="00280589">
        <w:rPr>
          <w:b/>
          <w:bCs/>
          <w:iCs/>
          <w:lang w:val="en-US"/>
        </w:rPr>
        <w:t>the issue cannot be resolved in the XR session</w:t>
      </w:r>
      <w:r w:rsidR="009447FD">
        <w:rPr>
          <w:b/>
          <w:bCs/>
          <w:iCs/>
          <w:lang w:val="en-US"/>
        </w:rPr>
        <w:t xml:space="preserve">, then </w:t>
      </w:r>
      <w:r w:rsidR="00280589">
        <w:rPr>
          <w:b/>
          <w:bCs/>
          <w:iCs/>
          <w:lang w:val="en-US"/>
        </w:rPr>
        <w:t>a new AS capability should be defined</w:t>
      </w:r>
      <w:r w:rsidR="009447FD">
        <w:rPr>
          <w:b/>
          <w:bCs/>
          <w:iCs/>
          <w:lang w:val="en-US"/>
        </w:rPr>
        <w:t xml:space="preserve"> for reactive RAN feedback</w:t>
      </w:r>
      <w:r w:rsidR="00280589">
        <w:rPr>
          <w:b/>
          <w:bCs/>
          <w:iCs/>
          <w:lang w:val="en-US"/>
        </w:rPr>
        <w:t>.</w:t>
      </w:r>
    </w:p>
    <w:p w14:paraId="50BFF1C7" w14:textId="77777777" w:rsidR="0095711E" w:rsidRDefault="0095711E" w:rsidP="00A00131">
      <w:pPr>
        <w:tabs>
          <w:tab w:val="num" w:pos="720"/>
        </w:tabs>
        <w:jc w:val="both"/>
        <w:rPr>
          <w:lang w:val="en-US"/>
        </w:rPr>
      </w:pPr>
    </w:p>
    <w:p w14:paraId="5F85B88C" w14:textId="2805CB32" w:rsidR="0095711E" w:rsidRDefault="0095711E" w:rsidP="0095711E">
      <w:pPr>
        <w:pStyle w:val="Heading2"/>
        <w:rPr>
          <w:lang w:val="en-US"/>
        </w:rPr>
      </w:pPr>
      <w:r w:rsidRPr="0095711E">
        <w:t xml:space="preserve">5GS network timing synchronization status </w:t>
      </w:r>
      <w:r>
        <w:t xml:space="preserve">and </w:t>
      </w:r>
      <w:r w:rsidRPr="0095711E">
        <w:t>reporting</w:t>
      </w:r>
    </w:p>
    <w:p w14:paraId="14BD91DB" w14:textId="2834F9CB" w:rsidR="00A60374" w:rsidRDefault="0095711E" w:rsidP="00A00131">
      <w:pPr>
        <w:tabs>
          <w:tab w:val="num" w:pos="720"/>
        </w:tabs>
        <w:jc w:val="both"/>
        <w:rPr>
          <w:iCs/>
        </w:rPr>
      </w:pPr>
      <w:r>
        <w:rPr>
          <w:lang w:val="en-US"/>
        </w:rPr>
        <w:t xml:space="preserve">Another </w:t>
      </w:r>
      <w:r w:rsidR="00DF37FD">
        <w:rPr>
          <w:lang w:val="en-US"/>
        </w:rPr>
        <w:t xml:space="preserve">(minor) </w:t>
      </w:r>
      <w:r>
        <w:rPr>
          <w:lang w:val="en-US"/>
        </w:rPr>
        <w:t xml:space="preserve">open issue is about </w:t>
      </w:r>
      <w:r w:rsidRPr="0095711E">
        <w:rPr>
          <w:iCs/>
        </w:rPr>
        <w:t xml:space="preserve">5GS network timing synchronization status </w:t>
      </w:r>
      <w:r>
        <w:rPr>
          <w:iCs/>
        </w:rPr>
        <w:t xml:space="preserve">and </w:t>
      </w:r>
      <w:r w:rsidRPr="0095711E">
        <w:rPr>
          <w:iCs/>
        </w:rPr>
        <w:t>reporting</w:t>
      </w:r>
      <w:r>
        <w:rPr>
          <w:iCs/>
        </w:rPr>
        <w:t xml:space="preserve">. </w:t>
      </w:r>
    </w:p>
    <w:p w14:paraId="2626F9FA" w14:textId="4EBF7881" w:rsidR="0095711E" w:rsidRDefault="001736AF" w:rsidP="00A00131">
      <w:pPr>
        <w:tabs>
          <w:tab w:val="num" w:pos="720"/>
        </w:tabs>
        <w:jc w:val="both"/>
        <w:rPr>
          <w:lang w:val="en-US"/>
        </w:rPr>
      </w:pPr>
      <w:r>
        <w:rPr>
          <w:lang w:val="en-US"/>
        </w:rPr>
        <w:lastRenderedPageBreak/>
        <w:t xml:space="preserve">As for the naming of </w:t>
      </w:r>
      <w:r w:rsidR="00FE2C58">
        <w:rPr>
          <w:lang w:val="en-US"/>
        </w:rPr>
        <w:t xml:space="preserve">newly introduced </w:t>
      </w:r>
      <w:r w:rsidR="00C81BF7">
        <w:rPr>
          <w:lang w:val="en-US"/>
        </w:rPr>
        <w:t xml:space="preserve">TRS_URLLC </w:t>
      </w:r>
      <w:r w:rsidR="00FE2C58">
        <w:rPr>
          <w:lang w:val="en-US"/>
        </w:rPr>
        <w:t>parameters in the RRC running CR</w:t>
      </w:r>
      <w:r w:rsidR="00784350">
        <w:rPr>
          <w:lang w:val="en-US"/>
        </w:rPr>
        <w:t xml:space="preserve"> [2]</w:t>
      </w:r>
      <w:r w:rsidR="00FE2C58">
        <w:rPr>
          <w:lang w:val="en-US"/>
        </w:rPr>
        <w:t>, we already have a couple of “</w:t>
      </w:r>
      <w:r>
        <w:rPr>
          <w:lang w:val="en-US"/>
        </w:rPr>
        <w:t>eventID</w:t>
      </w:r>
      <w:r w:rsidR="00FE2C58">
        <w:rPr>
          <w:lang w:val="en-US"/>
        </w:rPr>
        <w:t xml:space="preserve">s” used in other places </w:t>
      </w:r>
      <w:r w:rsidR="00784350">
        <w:rPr>
          <w:lang w:val="en-US"/>
        </w:rPr>
        <w:t xml:space="preserve">of </w:t>
      </w:r>
      <w:r w:rsidR="00FE2C58">
        <w:rPr>
          <w:lang w:val="en-US"/>
        </w:rPr>
        <w:t xml:space="preserve">the specification mostly related with event triggered measurement reporting. </w:t>
      </w:r>
      <w:r w:rsidR="00C81BF7">
        <w:rPr>
          <w:lang w:val="en-US"/>
        </w:rPr>
        <w:t xml:space="preserve">From a spec </w:t>
      </w:r>
      <w:r w:rsidR="00FE2C58">
        <w:rPr>
          <w:lang w:val="en-US"/>
        </w:rPr>
        <w:t>readability</w:t>
      </w:r>
      <w:r w:rsidR="00C81BF7">
        <w:rPr>
          <w:lang w:val="en-US"/>
        </w:rPr>
        <w:t xml:space="preserve"> point of view, </w:t>
      </w:r>
      <w:r w:rsidR="00FE2C58">
        <w:rPr>
          <w:lang w:val="en-US"/>
        </w:rPr>
        <w:t>eventID</w:t>
      </w:r>
      <w:r w:rsidR="00252DEE">
        <w:rPr>
          <w:lang w:val="en-US"/>
        </w:rPr>
        <w:t xml:space="preserve"> </w:t>
      </w:r>
      <w:r w:rsidR="00EE5CC6">
        <w:rPr>
          <w:lang w:val="en-US"/>
        </w:rPr>
        <w:t xml:space="preserve">/ VarEventID / storedEventID </w:t>
      </w:r>
      <w:r w:rsidR="00FE2C58">
        <w:rPr>
          <w:lang w:val="en-US"/>
        </w:rPr>
        <w:t xml:space="preserve">could be renamed to </w:t>
      </w:r>
      <w:proofErr w:type="gramStart"/>
      <w:r w:rsidR="00FE2C58">
        <w:rPr>
          <w:lang w:val="en-US"/>
        </w:rPr>
        <w:t>e.g.</w:t>
      </w:r>
      <w:proofErr w:type="gramEnd"/>
      <w:r w:rsidR="00FE2C58">
        <w:rPr>
          <w:lang w:val="en-US"/>
        </w:rPr>
        <w:t xml:space="preserve"> </w:t>
      </w:r>
      <w:r w:rsidR="00252DEE">
        <w:rPr>
          <w:lang w:val="en-US"/>
        </w:rPr>
        <w:t>“</w:t>
      </w:r>
      <w:proofErr w:type="spellStart"/>
      <w:r w:rsidR="00FE2C58">
        <w:rPr>
          <w:lang w:val="en-US"/>
        </w:rPr>
        <w:t>trsEventI</w:t>
      </w:r>
      <w:r w:rsidR="00EE5CC6">
        <w:rPr>
          <w:lang w:val="en-US"/>
        </w:rPr>
        <w:t>D</w:t>
      </w:r>
      <w:proofErr w:type="spellEnd"/>
      <w:r w:rsidR="00252DEE">
        <w:rPr>
          <w:lang w:val="en-US"/>
        </w:rPr>
        <w:t>”</w:t>
      </w:r>
      <w:r w:rsidR="00FE2C58">
        <w:rPr>
          <w:lang w:val="en-US"/>
        </w:rPr>
        <w:t xml:space="preserve"> or similar.</w:t>
      </w:r>
      <w:r w:rsidR="00A8519A">
        <w:rPr>
          <w:lang w:val="en-US"/>
        </w:rPr>
        <w:t xml:space="preserve"> We assume this </w:t>
      </w:r>
      <w:r w:rsidR="00574221">
        <w:rPr>
          <w:lang w:val="en-US"/>
        </w:rPr>
        <w:t>can</w:t>
      </w:r>
      <w:r w:rsidR="00AD0719">
        <w:rPr>
          <w:lang w:val="en-US"/>
        </w:rPr>
        <w:t xml:space="preserve"> </w:t>
      </w:r>
      <w:r w:rsidR="00A8519A">
        <w:rPr>
          <w:lang w:val="en-US"/>
        </w:rPr>
        <w:t>be taken care of in the next version of the running CR</w:t>
      </w:r>
      <w:r w:rsidR="00AD0719">
        <w:rPr>
          <w:lang w:val="en-US"/>
        </w:rPr>
        <w:t>.</w:t>
      </w:r>
    </w:p>
    <w:p w14:paraId="5991DEE7" w14:textId="44B163EA" w:rsidR="00FE2C58" w:rsidRPr="00524779" w:rsidRDefault="00524779" w:rsidP="00A00131">
      <w:pPr>
        <w:tabs>
          <w:tab w:val="num" w:pos="720"/>
        </w:tabs>
        <w:jc w:val="both"/>
        <w:rPr>
          <w:b/>
          <w:bCs/>
          <w:lang w:val="en-US"/>
        </w:rPr>
      </w:pPr>
      <w:r w:rsidRPr="00524779">
        <w:rPr>
          <w:b/>
          <w:bCs/>
          <w:lang w:val="en-US"/>
        </w:rPr>
        <w:t xml:space="preserve">Proposal </w:t>
      </w:r>
      <w:r w:rsidR="00645730">
        <w:rPr>
          <w:b/>
          <w:bCs/>
          <w:lang w:val="en-US"/>
        </w:rPr>
        <w:t>2</w:t>
      </w:r>
      <w:r w:rsidRPr="00524779">
        <w:rPr>
          <w:b/>
          <w:bCs/>
          <w:lang w:val="en-US"/>
        </w:rPr>
        <w:t xml:space="preserve">: </w:t>
      </w:r>
      <w:r w:rsidR="00B14D62">
        <w:rPr>
          <w:b/>
          <w:bCs/>
          <w:lang w:val="en-US"/>
        </w:rPr>
        <w:t xml:space="preserve">RAN2 to consider extending </w:t>
      </w:r>
      <w:r w:rsidR="00FC3900">
        <w:rPr>
          <w:b/>
          <w:bCs/>
          <w:lang w:val="en-US"/>
        </w:rPr>
        <w:t xml:space="preserve">the </w:t>
      </w:r>
      <w:r w:rsidRPr="00524779">
        <w:rPr>
          <w:b/>
          <w:bCs/>
          <w:lang w:val="en-US"/>
        </w:rPr>
        <w:t xml:space="preserve">name </w:t>
      </w:r>
      <w:r w:rsidR="00FC3900">
        <w:rPr>
          <w:b/>
          <w:bCs/>
          <w:lang w:val="en-US"/>
        </w:rPr>
        <w:t xml:space="preserve">of </w:t>
      </w:r>
      <w:r w:rsidRPr="00524779">
        <w:rPr>
          <w:b/>
          <w:bCs/>
          <w:lang w:val="en-US"/>
        </w:rPr>
        <w:t>“EventID”</w:t>
      </w:r>
      <w:r w:rsidR="00FC3900">
        <w:rPr>
          <w:b/>
          <w:bCs/>
          <w:lang w:val="en-US"/>
        </w:rPr>
        <w:t xml:space="preserve"> with a prefix</w:t>
      </w:r>
      <w:r>
        <w:rPr>
          <w:b/>
          <w:bCs/>
          <w:lang w:val="en-US"/>
        </w:rPr>
        <w:t>.</w:t>
      </w:r>
    </w:p>
    <w:p w14:paraId="42E311A2" w14:textId="77777777" w:rsidR="00626EE5" w:rsidRPr="003569D6" w:rsidRDefault="00626EE5" w:rsidP="00626EE5">
      <w:pPr>
        <w:rPr>
          <w:lang w:val="en-US"/>
        </w:rPr>
      </w:pPr>
    </w:p>
    <w:p w14:paraId="3B62EC4A" w14:textId="77777777" w:rsidR="009B0746" w:rsidRPr="00CB5EE9" w:rsidRDefault="009B0746">
      <w:pPr>
        <w:pStyle w:val="Heading1"/>
        <w:rPr>
          <w:lang w:val="en-US"/>
        </w:rPr>
      </w:pPr>
      <w:r>
        <w:rPr>
          <w:lang w:val="en-US"/>
        </w:rPr>
        <w:t>Conclusions</w:t>
      </w:r>
    </w:p>
    <w:p w14:paraId="0E25F88A" w14:textId="6FCB0994" w:rsidR="005C2ECF" w:rsidRDefault="00765034" w:rsidP="005C2ECF">
      <w:pPr>
        <w:rPr>
          <w:bCs/>
          <w:lang w:val="en-US"/>
        </w:rPr>
      </w:pPr>
      <w:r>
        <w:rPr>
          <w:iCs/>
          <w:lang w:val="en-US"/>
        </w:rPr>
        <w:t xml:space="preserve">This contribution </w:t>
      </w:r>
      <w:r w:rsidR="006B3E04">
        <w:rPr>
          <w:iCs/>
          <w:lang w:val="en-US"/>
        </w:rPr>
        <w:t xml:space="preserve">provides </w:t>
      </w:r>
      <w:r w:rsidR="00572881">
        <w:rPr>
          <w:iCs/>
          <w:lang w:val="en-US"/>
        </w:rPr>
        <w:t xml:space="preserve">initial </w:t>
      </w:r>
      <w:r w:rsidR="006B3E04">
        <w:rPr>
          <w:iCs/>
          <w:lang w:val="en-US"/>
        </w:rPr>
        <w:t>view</w:t>
      </w:r>
      <w:r w:rsidR="00572881">
        <w:rPr>
          <w:iCs/>
          <w:lang w:val="en-US"/>
        </w:rPr>
        <w:t>s</w:t>
      </w:r>
      <w:r w:rsidR="00670396">
        <w:rPr>
          <w:iCs/>
          <w:lang w:val="en-US"/>
        </w:rPr>
        <w:t xml:space="preserve"> on 5GS Network Timing Synchronization status and reporting</w:t>
      </w:r>
      <w:r w:rsidR="00572881">
        <w:rPr>
          <w:iC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715BEFAF" w14:textId="77777777" w:rsidR="00FC3900" w:rsidRPr="008B6B7D" w:rsidRDefault="00FC3900" w:rsidP="00FC3900">
      <w:pPr>
        <w:spacing w:before="240"/>
        <w:jc w:val="both"/>
        <w:rPr>
          <w:b/>
          <w:bCs/>
          <w:iCs/>
          <w:lang w:val="en-US"/>
        </w:rPr>
      </w:pPr>
      <w:r w:rsidRPr="008B6B7D">
        <w:rPr>
          <w:b/>
          <w:bCs/>
          <w:iCs/>
          <w:lang w:val="en-US"/>
        </w:rPr>
        <w:t xml:space="preserve">Observation 1: Since TRS_URLLC mainly addresses industrial IoT use cases </w:t>
      </w:r>
      <w:r>
        <w:rPr>
          <w:b/>
          <w:bCs/>
          <w:iCs/>
          <w:lang w:val="en-US"/>
        </w:rPr>
        <w:t xml:space="preserve">with </w:t>
      </w:r>
      <w:r w:rsidRPr="008B6B7D">
        <w:rPr>
          <w:b/>
          <w:bCs/>
          <w:iCs/>
          <w:lang w:val="en-US"/>
        </w:rPr>
        <w:t xml:space="preserve">very </w:t>
      </w:r>
      <w:r>
        <w:rPr>
          <w:b/>
          <w:bCs/>
          <w:iCs/>
          <w:lang w:val="en-US"/>
        </w:rPr>
        <w:t xml:space="preserve">stringent </w:t>
      </w:r>
      <w:r w:rsidRPr="008B6B7D">
        <w:rPr>
          <w:b/>
          <w:bCs/>
          <w:iCs/>
          <w:lang w:val="en-US"/>
        </w:rPr>
        <w:t xml:space="preserve">latency </w:t>
      </w:r>
      <w:r>
        <w:rPr>
          <w:b/>
          <w:bCs/>
          <w:iCs/>
          <w:lang w:val="en-US"/>
        </w:rPr>
        <w:t xml:space="preserve">requirements </w:t>
      </w:r>
      <w:r w:rsidRPr="008B6B7D">
        <w:rPr>
          <w:b/>
          <w:bCs/>
          <w:iCs/>
          <w:lang w:val="en-US"/>
        </w:rPr>
        <w:t>(~2ms)</w:t>
      </w:r>
      <w:r>
        <w:rPr>
          <w:b/>
          <w:bCs/>
          <w:iCs/>
          <w:lang w:val="en-US"/>
        </w:rPr>
        <w:t>,</w:t>
      </w:r>
      <w:r w:rsidRPr="008B6B7D">
        <w:rPr>
          <w:b/>
          <w:bCs/>
          <w:iCs/>
          <w:lang w:val="en-US"/>
        </w:rPr>
        <w:t xml:space="preserve"> a device supporting TRS_URLLC </w:t>
      </w:r>
      <w:r>
        <w:rPr>
          <w:b/>
          <w:bCs/>
          <w:iCs/>
          <w:lang w:val="en-US"/>
        </w:rPr>
        <w:t xml:space="preserve">may differ from a typical </w:t>
      </w:r>
      <w:r w:rsidRPr="008B6B7D">
        <w:rPr>
          <w:b/>
          <w:bCs/>
          <w:iCs/>
          <w:lang w:val="en-US"/>
        </w:rPr>
        <w:t>XR device</w:t>
      </w:r>
      <w:r>
        <w:rPr>
          <w:b/>
          <w:bCs/>
          <w:iCs/>
          <w:lang w:val="en-US"/>
        </w:rPr>
        <w:t xml:space="preserve"> and </w:t>
      </w:r>
      <w:r w:rsidRPr="008B6B7D">
        <w:rPr>
          <w:b/>
          <w:bCs/>
          <w:iCs/>
          <w:lang w:val="en-US"/>
        </w:rPr>
        <w:t xml:space="preserve">not </w:t>
      </w:r>
      <w:r>
        <w:rPr>
          <w:b/>
          <w:bCs/>
          <w:iCs/>
          <w:lang w:val="en-US"/>
        </w:rPr>
        <w:t xml:space="preserve">require the </w:t>
      </w:r>
      <w:r w:rsidRPr="008B6B7D">
        <w:rPr>
          <w:b/>
          <w:bCs/>
          <w:iCs/>
          <w:lang w:val="en-US"/>
        </w:rPr>
        <w:t xml:space="preserve">support </w:t>
      </w:r>
      <w:r>
        <w:rPr>
          <w:b/>
          <w:bCs/>
          <w:iCs/>
          <w:lang w:val="en-US"/>
        </w:rPr>
        <w:t xml:space="preserve">of </w:t>
      </w:r>
      <w:r w:rsidRPr="008B6B7D">
        <w:rPr>
          <w:b/>
          <w:bCs/>
          <w:iCs/>
          <w:lang w:val="en-US"/>
        </w:rPr>
        <w:t>PDU Sets.</w:t>
      </w:r>
    </w:p>
    <w:p w14:paraId="0D2FAE8F" w14:textId="77777777" w:rsidR="00FC3900" w:rsidRPr="009447FD" w:rsidRDefault="00FC3900" w:rsidP="00FC3900">
      <w:pPr>
        <w:spacing w:before="240"/>
        <w:jc w:val="both"/>
        <w:rPr>
          <w:iCs/>
          <w:lang w:val="en-US"/>
        </w:rPr>
      </w:pPr>
      <w:r w:rsidRPr="00725E55">
        <w:rPr>
          <w:b/>
          <w:bCs/>
          <w:iCs/>
          <w:lang w:val="en-US"/>
        </w:rPr>
        <w:t xml:space="preserve">Proposal 1: </w:t>
      </w:r>
      <w:r w:rsidRPr="005E0B9E">
        <w:rPr>
          <w:b/>
          <w:bCs/>
          <w:iCs/>
          <w:lang w:val="en-US"/>
        </w:rPr>
        <w:t>RAN2 to discuss whether additional AS capabilities are needed for UE specific BAT reporting</w:t>
      </w:r>
      <w:r>
        <w:rPr>
          <w:b/>
          <w:bCs/>
          <w:iCs/>
          <w:lang w:val="en-US"/>
        </w:rPr>
        <w:t>. Optionally wait for the Rel-18 XR capability discussion. If the issue cannot be resolved in the XR session, then a new AS capability should be defined for reactive RAN feedback.</w:t>
      </w:r>
    </w:p>
    <w:p w14:paraId="47D822F4" w14:textId="57E5DBB6" w:rsidR="00C82B69" w:rsidRPr="00C82B69" w:rsidRDefault="00C82B69" w:rsidP="00C82B69">
      <w:pPr>
        <w:rPr>
          <w:b/>
          <w:bCs/>
          <w:lang w:val="en-US"/>
        </w:rPr>
      </w:pPr>
      <w:r w:rsidRPr="00C82B69">
        <w:rPr>
          <w:b/>
          <w:bCs/>
          <w:lang w:val="en-US"/>
        </w:rPr>
        <w:t xml:space="preserve">Proposal </w:t>
      </w:r>
      <w:r w:rsidR="00645730">
        <w:rPr>
          <w:b/>
          <w:bCs/>
          <w:lang w:val="en-US"/>
        </w:rPr>
        <w:t>2</w:t>
      </w:r>
      <w:r w:rsidRPr="00C82B69">
        <w:rPr>
          <w:b/>
          <w:bCs/>
          <w:lang w:val="en-US"/>
        </w:rPr>
        <w:t>: RAN2 to consider extending the name of “EventID” with a prefix.</w:t>
      </w:r>
    </w:p>
    <w:p w14:paraId="0F01A6C4" w14:textId="77777777" w:rsidR="005875BC" w:rsidRPr="005875BC" w:rsidRDefault="005875BC" w:rsidP="009C6479">
      <w:pPr>
        <w:rPr>
          <w:b/>
          <w:bCs/>
          <w:lang w:val="en-US"/>
        </w:rPr>
      </w:pPr>
    </w:p>
    <w:p w14:paraId="5585CF77" w14:textId="2C37C2C4" w:rsidR="009B0746" w:rsidRPr="00CB5EE9" w:rsidRDefault="009B0746">
      <w:pPr>
        <w:pStyle w:val="Heading1"/>
        <w:rPr>
          <w:lang w:val="en-US"/>
        </w:rPr>
      </w:pPr>
      <w:r w:rsidRPr="008411FD">
        <w:rPr>
          <w:lang w:val="en-US"/>
        </w:rPr>
        <w:t>References</w:t>
      </w:r>
    </w:p>
    <w:p w14:paraId="3F6AC5D5" w14:textId="77777777" w:rsidR="005C2ECF" w:rsidRDefault="005C2ECF" w:rsidP="005C2ECF">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RP-230754, </w:t>
      </w:r>
      <w:r w:rsidR="006E137E" w:rsidRPr="006E137E">
        <w:t>New WID on NR Timing Resiliency and URLLC enhancements</w:t>
      </w:r>
      <w:r w:rsidR="006E137E">
        <w:t xml:space="preserve">, </w:t>
      </w:r>
      <w:r>
        <w:t>Nokia, RAN#99</w:t>
      </w:r>
    </w:p>
    <w:p w14:paraId="3941643F" w14:textId="5C3FE715" w:rsidR="007E5EB1" w:rsidRPr="007E5EB1" w:rsidRDefault="007F0DF6" w:rsidP="007F0DF6">
      <w:pPr>
        <w:numPr>
          <w:ilvl w:val="0"/>
          <w:numId w:val="5"/>
        </w:numPr>
        <w:overflowPunct w:val="0"/>
        <w:autoSpaceDE w:val="0"/>
        <w:autoSpaceDN w:val="0"/>
        <w:adjustRightInd w:val="0"/>
        <w:spacing w:before="100" w:beforeAutospacing="1" w:after="100" w:afterAutospacing="1"/>
        <w:ind w:left="562" w:hanging="562"/>
        <w:textAlignment w:val="baseline"/>
      </w:pPr>
      <w:r>
        <w:t>Email discussion</w:t>
      </w:r>
      <w:r w:rsidR="007E5EB1" w:rsidRPr="007E5EB1">
        <w:t xml:space="preserve"> </w:t>
      </w:r>
      <w:r w:rsidR="00A0134C" w:rsidRPr="00A0134C">
        <w:t>[POST123bis][012][URLLC] 38.331 Running CR</w:t>
      </w:r>
      <w:r>
        <w:t>, Ericsson</w:t>
      </w:r>
    </w:p>
    <w:p w14:paraId="566745FF" w14:textId="77777777" w:rsidR="00A0134C" w:rsidRDefault="00A0134C" w:rsidP="00A0134C">
      <w:pPr>
        <w:numPr>
          <w:ilvl w:val="0"/>
          <w:numId w:val="5"/>
        </w:numPr>
        <w:overflowPunct w:val="0"/>
        <w:autoSpaceDE w:val="0"/>
        <w:autoSpaceDN w:val="0"/>
        <w:adjustRightInd w:val="0"/>
        <w:spacing w:before="100" w:beforeAutospacing="1" w:after="100" w:afterAutospacing="1"/>
        <w:ind w:left="562" w:hanging="562"/>
        <w:textAlignment w:val="baseline"/>
      </w:pPr>
      <w:r w:rsidRPr="00EA1050">
        <w:t>R2-2310149</w:t>
      </w:r>
      <w:r w:rsidRPr="00EA1050">
        <w:tab/>
        <w:t>UE Capabilities for Rel-18 XR WI</w:t>
      </w:r>
      <w:r>
        <w:t xml:space="preserve">, </w:t>
      </w:r>
      <w:r w:rsidRPr="00EA1050">
        <w:t>Intel Corporation</w:t>
      </w:r>
      <w:r>
        <w:t xml:space="preserve">, </w:t>
      </w:r>
      <w:r w:rsidRPr="00EA1050">
        <w:t>draftCR</w:t>
      </w:r>
      <w:r>
        <w:t xml:space="preserve">, </w:t>
      </w:r>
      <w:r w:rsidRPr="00EA1050">
        <w:t>Rel-18</w:t>
      </w:r>
      <w:r>
        <w:t xml:space="preserve">, </w:t>
      </w:r>
      <w:r w:rsidRPr="00EA1050">
        <w:t>38.306</w:t>
      </w:r>
      <w:r>
        <w:t>, RAN2#123bis</w:t>
      </w:r>
    </w:p>
    <w:p w14:paraId="194DBD63" w14:textId="52F528F8" w:rsidR="00A0134C" w:rsidRPr="008F0C16" w:rsidRDefault="00A0134C" w:rsidP="00A0134C">
      <w:pPr>
        <w:numPr>
          <w:ilvl w:val="0"/>
          <w:numId w:val="5"/>
        </w:numPr>
        <w:overflowPunct w:val="0"/>
        <w:autoSpaceDE w:val="0"/>
        <w:autoSpaceDN w:val="0"/>
        <w:adjustRightInd w:val="0"/>
        <w:spacing w:before="100" w:beforeAutospacing="1" w:after="100" w:afterAutospacing="1"/>
        <w:ind w:left="562" w:hanging="562"/>
        <w:textAlignment w:val="baseline"/>
      </w:pPr>
      <w:r w:rsidRPr="00EA1050">
        <w:t>R2-2310150</w:t>
      </w:r>
      <w:r w:rsidRPr="00EA1050">
        <w:tab/>
        <w:t>UE Capabilities for Rel-18 XR WI</w:t>
      </w:r>
      <w:r>
        <w:t xml:space="preserve">, </w:t>
      </w:r>
      <w:r w:rsidRPr="00EA1050">
        <w:t>Intel Corporation</w:t>
      </w:r>
      <w:r>
        <w:t xml:space="preserve">, </w:t>
      </w:r>
      <w:r w:rsidRPr="00EA1050">
        <w:t>draftCR</w:t>
      </w:r>
      <w:r>
        <w:t xml:space="preserve">, </w:t>
      </w:r>
      <w:r w:rsidRPr="00EA1050">
        <w:t>Rel-18</w:t>
      </w:r>
      <w:r>
        <w:t xml:space="preserve">, </w:t>
      </w:r>
      <w:r w:rsidRPr="00EA1050">
        <w:t>38.331</w:t>
      </w:r>
      <w:r>
        <w:t>, RAN2#123bis</w:t>
      </w:r>
    </w:p>
    <w:sectPr w:rsidR="00A0134C" w:rsidRPr="008F0C1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C4E5" w14:textId="77777777" w:rsidR="0013429D" w:rsidRDefault="0013429D">
      <w:r>
        <w:separator/>
      </w:r>
    </w:p>
  </w:endnote>
  <w:endnote w:type="continuationSeparator" w:id="0">
    <w:p w14:paraId="51E1F34A" w14:textId="77777777" w:rsidR="0013429D" w:rsidRDefault="0013429D">
      <w:r>
        <w:continuationSeparator/>
      </w:r>
    </w:p>
  </w:endnote>
  <w:endnote w:type="continuationNotice" w:id="1">
    <w:p w14:paraId="69FE7238" w14:textId="77777777" w:rsidR="0013429D" w:rsidRDefault="00134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40F7F" w14:textId="77777777" w:rsidR="0013429D" w:rsidRDefault="0013429D">
      <w:r>
        <w:separator/>
      </w:r>
    </w:p>
  </w:footnote>
  <w:footnote w:type="continuationSeparator" w:id="0">
    <w:p w14:paraId="4605F3CF" w14:textId="77777777" w:rsidR="0013429D" w:rsidRDefault="0013429D">
      <w:r>
        <w:continuationSeparator/>
      </w:r>
    </w:p>
  </w:footnote>
  <w:footnote w:type="continuationNotice" w:id="1">
    <w:p w14:paraId="271FF6D8" w14:textId="77777777" w:rsidR="0013429D" w:rsidRDefault="00134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760B93"/>
    <w:multiLevelType w:val="multilevel"/>
    <w:tmpl w:val="6E588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5177E9"/>
    <w:multiLevelType w:val="hybridMultilevel"/>
    <w:tmpl w:val="CD107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A62588"/>
    <w:multiLevelType w:val="hybridMultilevel"/>
    <w:tmpl w:val="0C7A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D3E1B"/>
    <w:multiLevelType w:val="multilevel"/>
    <w:tmpl w:val="9076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C9125E9"/>
    <w:multiLevelType w:val="hybridMultilevel"/>
    <w:tmpl w:val="4318446C"/>
    <w:lvl w:ilvl="0" w:tplc="5B54223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93229501">
    <w:abstractNumId w:val="22"/>
  </w:num>
  <w:num w:numId="2" w16cid:durableId="1464886471">
    <w:abstractNumId w:val="0"/>
  </w:num>
  <w:num w:numId="3" w16cid:durableId="6106756">
    <w:abstractNumId w:val="1"/>
  </w:num>
  <w:num w:numId="4" w16cid:durableId="189296478">
    <w:abstractNumId w:val="23"/>
  </w:num>
  <w:num w:numId="5" w16cid:durableId="912855578">
    <w:abstractNumId w:val="4"/>
  </w:num>
  <w:num w:numId="6" w16cid:durableId="1431848407">
    <w:abstractNumId w:val="20"/>
  </w:num>
  <w:num w:numId="7" w16cid:durableId="266815997">
    <w:abstractNumId w:val="9"/>
  </w:num>
  <w:num w:numId="8" w16cid:durableId="841505976">
    <w:abstractNumId w:val="12"/>
  </w:num>
  <w:num w:numId="9" w16cid:durableId="1232430259">
    <w:abstractNumId w:val="8"/>
  </w:num>
  <w:num w:numId="10" w16cid:durableId="196428342">
    <w:abstractNumId w:val="14"/>
  </w:num>
  <w:num w:numId="11" w16cid:durableId="353656506">
    <w:abstractNumId w:val="15"/>
  </w:num>
  <w:num w:numId="12" w16cid:durableId="1899317207">
    <w:abstractNumId w:val="17"/>
  </w:num>
  <w:num w:numId="13" w16cid:durableId="93938221">
    <w:abstractNumId w:val="13"/>
  </w:num>
  <w:num w:numId="14" w16cid:durableId="1539776356">
    <w:abstractNumId w:val="21"/>
  </w:num>
  <w:num w:numId="15" w16cid:durableId="469633275">
    <w:abstractNumId w:val="2"/>
  </w:num>
  <w:num w:numId="16" w16cid:durableId="819468311">
    <w:abstractNumId w:val="11"/>
  </w:num>
  <w:num w:numId="17" w16cid:durableId="665328131">
    <w:abstractNumId w:val="24"/>
  </w:num>
  <w:num w:numId="18" w16cid:durableId="1644457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8015160">
    <w:abstractNumId w:val="5"/>
  </w:num>
  <w:num w:numId="20" w16cid:durableId="1531720057">
    <w:abstractNumId w:val="7"/>
  </w:num>
  <w:num w:numId="21" w16cid:durableId="422651719">
    <w:abstractNumId w:val="3"/>
  </w:num>
  <w:num w:numId="22" w16cid:durableId="697849387">
    <w:abstractNumId w:val="16"/>
  </w:num>
  <w:num w:numId="23" w16cid:durableId="1912352646">
    <w:abstractNumId w:val="19"/>
  </w:num>
  <w:num w:numId="24" w16cid:durableId="833108968">
    <w:abstractNumId w:val="6"/>
  </w:num>
  <w:num w:numId="25" w16cid:durableId="1886671448">
    <w:abstractNumId w:val="10"/>
  </w:num>
  <w:num w:numId="26" w16cid:durableId="11557009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55B"/>
    <w:rsid w:val="000067F8"/>
    <w:rsid w:val="00006A72"/>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2D3"/>
    <w:rsid w:val="000246A2"/>
    <w:rsid w:val="000246B9"/>
    <w:rsid w:val="00025255"/>
    <w:rsid w:val="000253E4"/>
    <w:rsid w:val="00025741"/>
    <w:rsid w:val="0002582F"/>
    <w:rsid w:val="00025A9F"/>
    <w:rsid w:val="00025ECA"/>
    <w:rsid w:val="00025F80"/>
    <w:rsid w:val="00026685"/>
    <w:rsid w:val="000268FC"/>
    <w:rsid w:val="00026B88"/>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0F2"/>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5D4D"/>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269"/>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738"/>
    <w:rsid w:val="00080C2E"/>
    <w:rsid w:val="00081226"/>
    <w:rsid w:val="00081280"/>
    <w:rsid w:val="00081E72"/>
    <w:rsid w:val="00081EF0"/>
    <w:rsid w:val="000825DB"/>
    <w:rsid w:val="00083771"/>
    <w:rsid w:val="00083C35"/>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3AD"/>
    <w:rsid w:val="000B046E"/>
    <w:rsid w:val="000B0776"/>
    <w:rsid w:val="000B1999"/>
    <w:rsid w:val="000B1D17"/>
    <w:rsid w:val="000B1EFE"/>
    <w:rsid w:val="000B20F7"/>
    <w:rsid w:val="000B2E39"/>
    <w:rsid w:val="000B393C"/>
    <w:rsid w:val="000B3BE0"/>
    <w:rsid w:val="000B4712"/>
    <w:rsid w:val="000B4823"/>
    <w:rsid w:val="000B4903"/>
    <w:rsid w:val="000B5084"/>
    <w:rsid w:val="000B520A"/>
    <w:rsid w:val="000B53A4"/>
    <w:rsid w:val="000B57AE"/>
    <w:rsid w:val="000B5DD0"/>
    <w:rsid w:val="000B6997"/>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B6"/>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52C"/>
    <w:rsid w:val="000E5919"/>
    <w:rsid w:val="000E5E5D"/>
    <w:rsid w:val="000E6058"/>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1B5"/>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C5B"/>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6BD9"/>
    <w:rsid w:val="001275A4"/>
    <w:rsid w:val="0013039C"/>
    <w:rsid w:val="00131FE1"/>
    <w:rsid w:val="0013235C"/>
    <w:rsid w:val="00132727"/>
    <w:rsid w:val="00132946"/>
    <w:rsid w:val="0013306F"/>
    <w:rsid w:val="0013309E"/>
    <w:rsid w:val="001333CE"/>
    <w:rsid w:val="00133EA9"/>
    <w:rsid w:val="00133EED"/>
    <w:rsid w:val="0013429D"/>
    <w:rsid w:val="0013490B"/>
    <w:rsid w:val="001349C1"/>
    <w:rsid w:val="00135218"/>
    <w:rsid w:val="001358C7"/>
    <w:rsid w:val="00136498"/>
    <w:rsid w:val="00136D94"/>
    <w:rsid w:val="001403A6"/>
    <w:rsid w:val="00141392"/>
    <w:rsid w:val="001425AD"/>
    <w:rsid w:val="001430EB"/>
    <w:rsid w:val="00143492"/>
    <w:rsid w:val="001434D9"/>
    <w:rsid w:val="00143A6A"/>
    <w:rsid w:val="00144239"/>
    <w:rsid w:val="00145075"/>
    <w:rsid w:val="00146272"/>
    <w:rsid w:val="001466C9"/>
    <w:rsid w:val="00147697"/>
    <w:rsid w:val="001504D5"/>
    <w:rsid w:val="00151851"/>
    <w:rsid w:val="00151EF3"/>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763"/>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D11"/>
    <w:rsid w:val="00167F22"/>
    <w:rsid w:val="0017081C"/>
    <w:rsid w:val="00170D17"/>
    <w:rsid w:val="001710B4"/>
    <w:rsid w:val="00172429"/>
    <w:rsid w:val="00172870"/>
    <w:rsid w:val="00172BD2"/>
    <w:rsid w:val="00172E73"/>
    <w:rsid w:val="001731CA"/>
    <w:rsid w:val="001736AF"/>
    <w:rsid w:val="00173EC5"/>
    <w:rsid w:val="00173FF6"/>
    <w:rsid w:val="00174107"/>
    <w:rsid w:val="001741A0"/>
    <w:rsid w:val="0017483B"/>
    <w:rsid w:val="00174BCA"/>
    <w:rsid w:val="001757A1"/>
    <w:rsid w:val="00175DC8"/>
    <w:rsid w:val="00175FA0"/>
    <w:rsid w:val="00176227"/>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078"/>
    <w:rsid w:val="001912C3"/>
    <w:rsid w:val="00191D6A"/>
    <w:rsid w:val="00192BDE"/>
    <w:rsid w:val="00194615"/>
    <w:rsid w:val="00194CD0"/>
    <w:rsid w:val="001951AD"/>
    <w:rsid w:val="001952C0"/>
    <w:rsid w:val="00195315"/>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677"/>
    <w:rsid w:val="001A5C97"/>
    <w:rsid w:val="001A74D8"/>
    <w:rsid w:val="001A75CC"/>
    <w:rsid w:val="001A7A06"/>
    <w:rsid w:val="001B03D1"/>
    <w:rsid w:val="001B05B9"/>
    <w:rsid w:val="001B0654"/>
    <w:rsid w:val="001B076A"/>
    <w:rsid w:val="001B0D22"/>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1C63"/>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16A4"/>
    <w:rsid w:val="001F2CA4"/>
    <w:rsid w:val="001F30C0"/>
    <w:rsid w:val="001F31F2"/>
    <w:rsid w:val="001F3B28"/>
    <w:rsid w:val="001F5198"/>
    <w:rsid w:val="001F5C04"/>
    <w:rsid w:val="001F5CE8"/>
    <w:rsid w:val="001F6674"/>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4AC"/>
    <w:rsid w:val="00220B0B"/>
    <w:rsid w:val="00220F5E"/>
    <w:rsid w:val="00220F6F"/>
    <w:rsid w:val="00221D20"/>
    <w:rsid w:val="00221D91"/>
    <w:rsid w:val="00222729"/>
    <w:rsid w:val="00222956"/>
    <w:rsid w:val="00222B65"/>
    <w:rsid w:val="00222B69"/>
    <w:rsid w:val="00222D03"/>
    <w:rsid w:val="00223665"/>
    <w:rsid w:val="00223FAC"/>
    <w:rsid w:val="00224928"/>
    <w:rsid w:val="0022606D"/>
    <w:rsid w:val="002265D9"/>
    <w:rsid w:val="00226920"/>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2DEE"/>
    <w:rsid w:val="002534C0"/>
    <w:rsid w:val="002535B0"/>
    <w:rsid w:val="002545BF"/>
    <w:rsid w:val="002549F5"/>
    <w:rsid w:val="00254BD8"/>
    <w:rsid w:val="00255190"/>
    <w:rsid w:val="002558C5"/>
    <w:rsid w:val="00256A8D"/>
    <w:rsid w:val="002571C4"/>
    <w:rsid w:val="002574B9"/>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0589"/>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807"/>
    <w:rsid w:val="002A1C94"/>
    <w:rsid w:val="002A1E96"/>
    <w:rsid w:val="002A230C"/>
    <w:rsid w:val="002A2E79"/>
    <w:rsid w:val="002A3480"/>
    <w:rsid w:val="002A3494"/>
    <w:rsid w:val="002A37F5"/>
    <w:rsid w:val="002A5832"/>
    <w:rsid w:val="002A58F4"/>
    <w:rsid w:val="002A61D5"/>
    <w:rsid w:val="002A6E7D"/>
    <w:rsid w:val="002A7758"/>
    <w:rsid w:val="002A7ECB"/>
    <w:rsid w:val="002B08D8"/>
    <w:rsid w:val="002B0C8D"/>
    <w:rsid w:val="002B11EB"/>
    <w:rsid w:val="002B142F"/>
    <w:rsid w:val="002B1D37"/>
    <w:rsid w:val="002B1F3E"/>
    <w:rsid w:val="002B2578"/>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4B12"/>
    <w:rsid w:val="002C7672"/>
    <w:rsid w:val="002D0335"/>
    <w:rsid w:val="002D113B"/>
    <w:rsid w:val="002D11F3"/>
    <w:rsid w:val="002D1892"/>
    <w:rsid w:val="002D23AA"/>
    <w:rsid w:val="002D3169"/>
    <w:rsid w:val="002D3CD7"/>
    <w:rsid w:val="002D40BB"/>
    <w:rsid w:val="002D4E3C"/>
    <w:rsid w:val="002D54B3"/>
    <w:rsid w:val="002D5DCD"/>
    <w:rsid w:val="002D649E"/>
    <w:rsid w:val="002E03A3"/>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0E82"/>
    <w:rsid w:val="002F139E"/>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24C9"/>
    <w:rsid w:val="0030303B"/>
    <w:rsid w:val="003038C3"/>
    <w:rsid w:val="00303BC3"/>
    <w:rsid w:val="00303C98"/>
    <w:rsid w:val="003040C6"/>
    <w:rsid w:val="0030430A"/>
    <w:rsid w:val="003056D1"/>
    <w:rsid w:val="00305775"/>
    <w:rsid w:val="0030591D"/>
    <w:rsid w:val="00305E82"/>
    <w:rsid w:val="003063CE"/>
    <w:rsid w:val="00306725"/>
    <w:rsid w:val="00307650"/>
    <w:rsid w:val="00307ABD"/>
    <w:rsid w:val="00307DE4"/>
    <w:rsid w:val="003101B6"/>
    <w:rsid w:val="003104C7"/>
    <w:rsid w:val="00310BD1"/>
    <w:rsid w:val="003121E3"/>
    <w:rsid w:val="00312B3F"/>
    <w:rsid w:val="00312F9E"/>
    <w:rsid w:val="00312FFD"/>
    <w:rsid w:val="00313363"/>
    <w:rsid w:val="00314608"/>
    <w:rsid w:val="0031516F"/>
    <w:rsid w:val="00315294"/>
    <w:rsid w:val="00315A4C"/>
    <w:rsid w:val="00315BDB"/>
    <w:rsid w:val="003169B1"/>
    <w:rsid w:val="003172DC"/>
    <w:rsid w:val="0031756E"/>
    <w:rsid w:val="00317F7B"/>
    <w:rsid w:val="003211C1"/>
    <w:rsid w:val="0032151F"/>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23F8"/>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300"/>
    <w:rsid w:val="003928A8"/>
    <w:rsid w:val="00392C09"/>
    <w:rsid w:val="00393095"/>
    <w:rsid w:val="00393A12"/>
    <w:rsid w:val="00394FEA"/>
    <w:rsid w:val="00395022"/>
    <w:rsid w:val="00395BC6"/>
    <w:rsid w:val="0039657B"/>
    <w:rsid w:val="00397141"/>
    <w:rsid w:val="0039725D"/>
    <w:rsid w:val="00397E08"/>
    <w:rsid w:val="003A06EE"/>
    <w:rsid w:val="003A1A00"/>
    <w:rsid w:val="003A1A1D"/>
    <w:rsid w:val="003A2508"/>
    <w:rsid w:val="003A28FD"/>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0FC4"/>
    <w:rsid w:val="003C1C1E"/>
    <w:rsid w:val="003C1CF8"/>
    <w:rsid w:val="003C1DEF"/>
    <w:rsid w:val="003C2321"/>
    <w:rsid w:val="003C236D"/>
    <w:rsid w:val="003C23E0"/>
    <w:rsid w:val="003C2429"/>
    <w:rsid w:val="003C24A3"/>
    <w:rsid w:val="003C27F8"/>
    <w:rsid w:val="003C28EA"/>
    <w:rsid w:val="003C43E4"/>
    <w:rsid w:val="003C4E37"/>
    <w:rsid w:val="003C6364"/>
    <w:rsid w:val="003C6F79"/>
    <w:rsid w:val="003C75DD"/>
    <w:rsid w:val="003C7E84"/>
    <w:rsid w:val="003D119B"/>
    <w:rsid w:val="003D1556"/>
    <w:rsid w:val="003D1C67"/>
    <w:rsid w:val="003D2847"/>
    <w:rsid w:val="003D36A3"/>
    <w:rsid w:val="003D4886"/>
    <w:rsid w:val="003D4C23"/>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26B"/>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96A"/>
    <w:rsid w:val="003F6A8C"/>
    <w:rsid w:val="003F7031"/>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805"/>
    <w:rsid w:val="00416B02"/>
    <w:rsid w:val="0041719A"/>
    <w:rsid w:val="00420011"/>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CEB"/>
    <w:rsid w:val="00434F1C"/>
    <w:rsid w:val="00435851"/>
    <w:rsid w:val="00435904"/>
    <w:rsid w:val="00435AFC"/>
    <w:rsid w:val="00436104"/>
    <w:rsid w:val="00437A61"/>
    <w:rsid w:val="00437E76"/>
    <w:rsid w:val="004409A1"/>
    <w:rsid w:val="004414E8"/>
    <w:rsid w:val="00441AA8"/>
    <w:rsid w:val="00444113"/>
    <w:rsid w:val="0044427E"/>
    <w:rsid w:val="004448FB"/>
    <w:rsid w:val="00444AD6"/>
    <w:rsid w:val="00444F34"/>
    <w:rsid w:val="00445034"/>
    <w:rsid w:val="004456BF"/>
    <w:rsid w:val="0044572F"/>
    <w:rsid w:val="00445A6F"/>
    <w:rsid w:val="00445C07"/>
    <w:rsid w:val="00445CA2"/>
    <w:rsid w:val="00446178"/>
    <w:rsid w:val="00446671"/>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025D"/>
    <w:rsid w:val="00461799"/>
    <w:rsid w:val="00461A4B"/>
    <w:rsid w:val="0046233B"/>
    <w:rsid w:val="00462674"/>
    <w:rsid w:val="004627F1"/>
    <w:rsid w:val="00462977"/>
    <w:rsid w:val="004629A5"/>
    <w:rsid w:val="00463318"/>
    <w:rsid w:val="00463BE5"/>
    <w:rsid w:val="00463DB3"/>
    <w:rsid w:val="00464882"/>
    <w:rsid w:val="00465983"/>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3DBE"/>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35"/>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0152"/>
    <w:rsid w:val="004C1B95"/>
    <w:rsid w:val="004C257C"/>
    <w:rsid w:val="004C25F0"/>
    <w:rsid w:val="004C295E"/>
    <w:rsid w:val="004C2D6E"/>
    <w:rsid w:val="004C3F58"/>
    <w:rsid w:val="004C43DD"/>
    <w:rsid w:val="004C44D2"/>
    <w:rsid w:val="004C59EF"/>
    <w:rsid w:val="004C5ACA"/>
    <w:rsid w:val="004C5DA1"/>
    <w:rsid w:val="004C65DF"/>
    <w:rsid w:val="004C71E6"/>
    <w:rsid w:val="004C73D8"/>
    <w:rsid w:val="004C7C9B"/>
    <w:rsid w:val="004D0832"/>
    <w:rsid w:val="004D08C8"/>
    <w:rsid w:val="004D0C5F"/>
    <w:rsid w:val="004D126B"/>
    <w:rsid w:val="004D1B7A"/>
    <w:rsid w:val="004D211E"/>
    <w:rsid w:val="004D2282"/>
    <w:rsid w:val="004D2884"/>
    <w:rsid w:val="004D3216"/>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0927"/>
    <w:rsid w:val="004E0B95"/>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9FD"/>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BB2"/>
    <w:rsid w:val="00513C00"/>
    <w:rsid w:val="00513E6F"/>
    <w:rsid w:val="0051438F"/>
    <w:rsid w:val="00514425"/>
    <w:rsid w:val="005148E2"/>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4779"/>
    <w:rsid w:val="00525118"/>
    <w:rsid w:val="005251D1"/>
    <w:rsid w:val="00525216"/>
    <w:rsid w:val="00525C80"/>
    <w:rsid w:val="005266FA"/>
    <w:rsid w:val="005269FA"/>
    <w:rsid w:val="00527197"/>
    <w:rsid w:val="00527503"/>
    <w:rsid w:val="00527931"/>
    <w:rsid w:val="00527B10"/>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1D0"/>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50088"/>
    <w:rsid w:val="00550331"/>
    <w:rsid w:val="00551074"/>
    <w:rsid w:val="0055118D"/>
    <w:rsid w:val="005511E6"/>
    <w:rsid w:val="00554091"/>
    <w:rsid w:val="00554187"/>
    <w:rsid w:val="005556C1"/>
    <w:rsid w:val="00555828"/>
    <w:rsid w:val="00555829"/>
    <w:rsid w:val="0055681E"/>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2881"/>
    <w:rsid w:val="0057318B"/>
    <w:rsid w:val="00573535"/>
    <w:rsid w:val="00573CFC"/>
    <w:rsid w:val="00574221"/>
    <w:rsid w:val="00574338"/>
    <w:rsid w:val="00574CD1"/>
    <w:rsid w:val="00575515"/>
    <w:rsid w:val="00575589"/>
    <w:rsid w:val="00576321"/>
    <w:rsid w:val="005765BB"/>
    <w:rsid w:val="0057686C"/>
    <w:rsid w:val="005769C6"/>
    <w:rsid w:val="00576BC2"/>
    <w:rsid w:val="0057725A"/>
    <w:rsid w:val="00577A45"/>
    <w:rsid w:val="0058017C"/>
    <w:rsid w:val="0058027D"/>
    <w:rsid w:val="0058067B"/>
    <w:rsid w:val="0058138C"/>
    <w:rsid w:val="00582C9E"/>
    <w:rsid w:val="00583A3E"/>
    <w:rsid w:val="00583F33"/>
    <w:rsid w:val="00584E0D"/>
    <w:rsid w:val="0058572C"/>
    <w:rsid w:val="0058595F"/>
    <w:rsid w:val="00585A1F"/>
    <w:rsid w:val="005865C1"/>
    <w:rsid w:val="00586BE2"/>
    <w:rsid w:val="00587265"/>
    <w:rsid w:val="005875BC"/>
    <w:rsid w:val="0058775F"/>
    <w:rsid w:val="0059090C"/>
    <w:rsid w:val="00590CF6"/>
    <w:rsid w:val="005921BE"/>
    <w:rsid w:val="005925F5"/>
    <w:rsid w:val="00592821"/>
    <w:rsid w:val="00592D38"/>
    <w:rsid w:val="00592FA3"/>
    <w:rsid w:val="0059333C"/>
    <w:rsid w:val="005934E6"/>
    <w:rsid w:val="005938A8"/>
    <w:rsid w:val="00593D78"/>
    <w:rsid w:val="00594A95"/>
    <w:rsid w:val="00595216"/>
    <w:rsid w:val="005959F7"/>
    <w:rsid w:val="005968C8"/>
    <w:rsid w:val="00596FCC"/>
    <w:rsid w:val="00597F11"/>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2FE9"/>
    <w:rsid w:val="005B4C9D"/>
    <w:rsid w:val="005B4DE0"/>
    <w:rsid w:val="005B4F22"/>
    <w:rsid w:val="005B4F92"/>
    <w:rsid w:val="005B5485"/>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1A33"/>
    <w:rsid w:val="005C2C59"/>
    <w:rsid w:val="005C2EC1"/>
    <w:rsid w:val="005C2ECF"/>
    <w:rsid w:val="005C3F57"/>
    <w:rsid w:val="005C4A6B"/>
    <w:rsid w:val="005C58DF"/>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0B9E"/>
    <w:rsid w:val="005E1C33"/>
    <w:rsid w:val="005E1EAA"/>
    <w:rsid w:val="005E1EAC"/>
    <w:rsid w:val="005E24E2"/>
    <w:rsid w:val="005E281A"/>
    <w:rsid w:val="005E3762"/>
    <w:rsid w:val="005E3E6F"/>
    <w:rsid w:val="005E47A5"/>
    <w:rsid w:val="005E4E09"/>
    <w:rsid w:val="005E5019"/>
    <w:rsid w:val="005E59DB"/>
    <w:rsid w:val="005E6297"/>
    <w:rsid w:val="005E6380"/>
    <w:rsid w:val="005E6680"/>
    <w:rsid w:val="005E734E"/>
    <w:rsid w:val="005E7AD8"/>
    <w:rsid w:val="005E7AFE"/>
    <w:rsid w:val="005F0CC5"/>
    <w:rsid w:val="005F180C"/>
    <w:rsid w:val="005F19D3"/>
    <w:rsid w:val="005F1F32"/>
    <w:rsid w:val="005F253A"/>
    <w:rsid w:val="005F2FB5"/>
    <w:rsid w:val="005F52F4"/>
    <w:rsid w:val="005F5340"/>
    <w:rsid w:val="005F5BB6"/>
    <w:rsid w:val="005F648F"/>
    <w:rsid w:val="0060010C"/>
    <w:rsid w:val="00600253"/>
    <w:rsid w:val="0060025D"/>
    <w:rsid w:val="006006D3"/>
    <w:rsid w:val="00600759"/>
    <w:rsid w:val="00600B70"/>
    <w:rsid w:val="00601DC9"/>
    <w:rsid w:val="006024B2"/>
    <w:rsid w:val="00602905"/>
    <w:rsid w:val="00602AA9"/>
    <w:rsid w:val="0060330F"/>
    <w:rsid w:val="006034C9"/>
    <w:rsid w:val="006035DC"/>
    <w:rsid w:val="0060363E"/>
    <w:rsid w:val="00604562"/>
    <w:rsid w:val="00604720"/>
    <w:rsid w:val="006055D7"/>
    <w:rsid w:val="00605E7F"/>
    <w:rsid w:val="006060C6"/>
    <w:rsid w:val="006060FC"/>
    <w:rsid w:val="006070A8"/>
    <w:rsid w:val="006074B6"/>
    <w:rsid w:val="00607BCF"/>
    <w:rsid w:val="00607BE1"/>
    <w:rsid w:val="00607ECF"/>
    <w:rsid w:val="00607F28"/>
    <w:rsid w:val="00611187"/>
    <w:rsid w:val="00611566"/>
    <w:rsid w:val="0061178E"/>
    <w:rsid w:val="006118BB"/>
    <w:rsid w:val="00611C24"/>
    <w:rsid w:val="006129AF"/>
    <w:rsid w:val="00612CE6"/>
    <w:rsid w:val="00612EDA"/>
    <w:rsid w:val="0061317F"/>
    <w:rsid w:val="00613EA6"/>
    <w:rsid w:val="00614018"/>
    <w:rsid w:val="00614828"/>
    <w:rsid w:val="00614C3C"/>
    <w:rsid w:val="00616AFF"/>
    <w:rsid w:val="0061737E"/>
    <w:rsid w:val="00617A17"/>
    <w:rsid w:val="00617A6E"/>
    <w:rsid w:val="00617CD8"/>
    <w:rsid w:val="006207E7"/>
    <w:rsid w:val="006215AF"/>
    <w:rsid w:val="00621978"/>
    <w:rsid w:val="00621BBB"/>
    <w:rsid w:val="00622986"/>
    <w:rsid w:val="00622B0A"/>
    <w:rsid w:val="00622F70"/>
    <w:rsid w:val="006234F7"/>
    <w:rsid w:val="006236BA"/>
    <w:rsid w:val="00624DEA"/>
    <w:rsid w:val="00624E0A"/>
    <w:rsid w:val="00624FCB"/>
    <w:rsid w:val="00625020"/>
    <w:rsid w:val="0062586E"/>
    <w:rsid w:val="00625C61"/>
    <w:rsid w:val="00626EE5"/>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036"/>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5730"/>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0A4"/>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0396"/>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5F7"/>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6F94"/>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5D9"/>
    <w:rsid w:val="006B0789"/>
    <w:rsid w:val="006B1438"/>
    <w:rsid w:val="006B1A7C"/>
    <w:rsid w:val="006B1C11"/>
    <w:rsid w:val="006B2247"/>
    <w:rsid w:val="006B251E"/>
    <w:rsid w:val="006B37E3"/>
    <w:rsid w:val="006B3E04"/>
    <w:rsid w:val="006B474B"/>
    <w:rsid w:val="006B52E8"/>
    <w:rsid w:val="006B5C5D"/>
    <w:rsid w:val="006B646C"/>
    <w:rsid w:val="006B6E53"/>
    <w:rsid w:val="006B7163"/>
    <w:rsid w:val="006B7246"/>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4D1"/>
    <w:rsid w:val="006D3C88"/>
    <w:rsid w:val="006D3DA8"/>
    <w:rsid w:val="006D4A3A"/>
    <w:rsid w:val="006D541B"/>
    <w:rsid w:val="006D75DE"/>
    <w:rsid w:val="006E00BE"/>
    <w:rsid w:val="006E02DC"/>
    <w:rsid w:val="006E06D2"/>
    <w:rsid w:val="006E0D3F"/>
    <w:rsid w:val="006E0E70"/>
    <w:rsid w:val="006E0E8B"/>
    <w:rsid w:val="006E137E"/>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11B0"/>
    <w:rsid w:val="0070191C"/>
    <w:rsid w:val="00701B73"/>
    <w:rsid w:val="007028EE"/>
    <w:rsid w:val="00702A7D"/>
    <w:rsid w:val="00702B3F"/>
    <w:rsid w:val="00702CBD"/>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5F33"/>
    <w:rsid w:val="0072662E"/>
    <w:rsid w:val="007267B6"/>
    <w:rsid w:val="00726D03"/>
    <w:rsid w:val="007273BE"/>
    <w:rsid w:val="007278B8"/>
    <w:rsid w:val="007279B2"/>
    <w:rsid w:val="0073070F"/>
    <w:rsid w:val="0073090B"/>
    <w:rsid w:val="00730C05"/>
    <w:rsid w:val="00731554"/>
    <w:rsid w:val="00732567"/>
    <w:rsid w:val="007331F1"/>
    <w:rsid w:val="00733B5F"/>
    <w:rsid w:val="00733DD5"/>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5C4"/>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7C"/>
    <w:rsid w:val="00774C9B"/>
    <w:rsid w:val="00774F40"/>
    <w:rsid w:val="007750CA"/>
    <w:rsid w:val="00775BA4"/>
    <w:rsid w:val="007761C5"/>
    <w:rsid w:val="00776CF6"/>
    <w:rsid w:val="00780F3B"/>
    <w:rsid w:val="00781272"/>
    <w:rsid w:val="00781D42"/>
    <w:rsid w:val="00781F0F"/>
    <w:rsid w:val="00782164"/>
    <w:rsid w:val="0078286D"/>
    <w:rsid w:val="007839D9"/>
    <w:rsid w:val="0078433E"/>
    <w:rsid w:val="00784350"/>
    <w:rsid w:val="00784533"/>
    <w:rsid w:val="00785A92"/>
    <w:rsid w:val="00785CDB"/>
    <w:rsid w:val="00785E8B"/>
    <w:rsid w:val="0078727C"/>
    <w:rsid w:val="007878EA"/>
    <w:rsid w:val="007879FB"/>
    <w:rsid w:val="00787C57"/>
    <w:rsid w:val="0079049D"/>
    <w:rsid w:val="00791C3D"/>
    <w:rsid w:val="00791DC1"/>
    <w:rsid w:val="00791FA8"/>
    <w:rsid w:val="00791FBC"/>
    <w:rsid w:val="00792399"/>
    <w:rsid w:val="0079276B"/>
    <w:rsid w:val="007931EA"/>
    <w:rsid w:val="00793208"/>
    <w:rsid w:val="0079350D"/>
    <w:rsid w:val="00793915"/>
    <w:rsid w:val="00793DC5"/>
    <w:rsid w:val="00794F34"/>
    <w:rsid w:val="0079503C"/>
    <w:rsid w:val="0079572F"/>
    <w:rsid w:val="00795D18"/>
    <w:rsid w:val="00795E32"/>
    <w:rsid w:val="00796F6D"/>
    <w:rsid w:val="0079771E"/>
    <w:rsid w:val="00797CFF"/>
    <w:rsid w:val="007A0192"/>
    <w:rsid w:val="007A02C7"/>
    <w:rsid w:val="007A0777"/>
    <w:rsid w:val="007A11A9"/>
    <w:rsid w:val="007A1BE5"/>
    <w:rsid w:val="007A1D41"/>
    <w:rsid w:val="007A203E"/>
    <w:rsid w:val="007A26A2"/>
    <w:rsid w:val="007A35A1"/>
    <w:rsid w:val="007A4B46"/>
    <w:rsid w:val="007A544E"/>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071"/>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EB1"/>
    <w:rsid w:val="007E5FCF"/>
    <w:rsid w:val="007E6017"/>
    <w:rsid w:val="007E6029"/>
    <w:rsid w:val="007E6FC8"/>
    <w:rsid w:val="007E75CD"/>
    <w:rsid w:val="007E7BCE"/>
    <w:rsid w:val="007E7F14"/>
    <w:rsid w:val="007F0077"/>
    <w:rsid w:val="007F0159"/>
    <w:rsid w:val="007F01FC"/>
    <w:rsid w:val="007F07F7"/>
    <w:rsid w:val="007F0DF6"/>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86"/>
    <w:rsid w:val="008010F4"/>
    <w:rsid w:val="00801392"/>
    <w:rsid w:val="00801DC9"/>
    <w:rsid w:val="008028A4"/>
    <w:rsid w:val="00802D88"/>
    <w:rsid w:val="00803244"/>
    <w:rsid w:val="008032AD"/>
    <w:rsid w:val="00803AAF"/>
    <w:rsid w:val="0080405F"/>
    <w:rsid w:val="008040CF"/>
    <w:rsid w:val="00804DC6"/>
    <w:rsid w:val="008052BC"/>
    <w:rsid w:val="00805397"/>
    <w:rsid w:val="00805CED"/>
    <w:rsid w:val="0080616D"/>
    <w:rsid w:val="00806A36"/>
    <w:rsid w:val="00810227"/>
    <w:rsid w:val="00810801"/>
    <w:rsid w:val="00810A38"/>
    <w:rsid w:val="008113E2"/>
    <w:rsid w:val="00811590"/>
    <w:rsid w:val="0081159E"/>
    <w:rsid w:val="00811BA2"/>
    <w:rsid w:val="0081211D"/>
    <w:rsid w:val="008123C3"/>
    <w:rsid w:val="00812815"/>
    <w:rsid w:val="00812927"/>
    <w:rsid w:val="008131F5"/>
    <w:rsid w:val="00813245"/>
    <w:rsid w:val="00813679"/>
    <w:rsid w:val="00813EAE"/>
    <w:rsid w:val="00813F81"/>
    <w:rsid w:val="00814787"/>
    <w:rsid w:val="00815A21"/>
    <w:rsid w:val="00815D92"/>
    <w:rsid w:val="00815F30"/>
    <w:rsid w:val="0081600F"/>
    <w:rsid w:val="00816C30"/>
    <w:rsid w:val="00816DB6"/>
    <w:rsid w:val="00817072"/>
    <w:rsid w:val="00817362"/>
    <w:rsid w:val="0081776B"/>
    <w:rsid w:val="00817CBE"/>
    <w:rsid w:val="00821DF4"/>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0DF"/>
    <w:rsid w:val="008411FD"/>
    <w:rsid w:val="00841B3D"/>
    <w:rsid w:val="00842245"/>
    <w:rsid w:val="00842466"/>
    <w:rsid w:val="0084301B"/>
    <w:rsid w:val="00843A40"/>
    <w:rsid w:val="0084414A"/>
    <w:rsid w:val="00844594"/>
    <w:rsid w:val="00845169"/>
    <w:rsid w:val="00845BB7"/>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6B9"/>
    <w:rsid w:val="00863732"/>
    <w:rsid w:val="00863B57"/>
    <w:rsid w:val="00863E37"/>
    <w:rsid w:val="00864D92"/>
    <w:rsid w:val="0086587B"/>
    <w:rsid w:val="00866C9D"/>
    <w:rsid w:val="00870163"/>
    <w:rsid w:val="0087099B"/>
    <w:rsid w:val="0087175F"/>
    <w:rsid w:val="008717C3"/>
    <w:rsid w:val="008718C4"/>
    <w:rsid w:val="0087355B"/>
    <w:rsid w:val="00873A6B"/>
    <w:rsid w:val="00873F3E"/>
    <w:rsid w:val="00873FFD"/>
    <w:rsid w:val="0087420C"/>
    <w:rsid w:val="00874228"/>
    <w:rsid w:val="00875190"/>
    <w:rsid w:val="008751E5"/>
    <w:rsid w:val="00875B87"/>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18E3"/>
    <w:rsid w:val="008A1ADA"/>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0EF"/>
    <w:rsid w:val="008B31C1"/>
    <w:rsid w:val="008B3477"/>
    <w:rsid w:val="008B35C2"/>
    <w:rsid w:val="008B38D5"/>
    <w:rsid w:val="008B45B5"/>
    <w:rsid w:val="008B4763"/>
    <w:rsid w:val="008B4EF0"/>
    <w:rsid w:val="008B4EF8"/>
    <w:rsid w:val="008B5306"/>
    <w:rsid w:val="008B6247"/>
    <w:rsid w:val="008B6B7D"/>
    <w:rsid w:val="008B6CD6"/>
    <w:rsid w:val="008B6FDD"/>
    <w:rsid w:val="008B72FA"/>
    <w:rsid w:val="008B7313"/>
    <w:rsid w:val="008B7470"/>
    <w:rsid w:val="008C1D49"/>
    <w:rsid w:val="008C244B"/>
    <w:rsid w:val="008C292C"/>
    <w:rsid w:val="008C2CF2"/>
    <w:rsid w:val="008C2DA6"/>
    <w:rsid w:val="008C2FFA"/>
    <w:rsid w:val="008C3747"/>
    <w:rsid w:val="008C387B"/>
    <w:rsid w:val="008C4341"/>
    <w:rsid w:val="008C44C7"/>
    <w:rsid w:val="008C45B4"/>
    <w:rsid w:val="008C5D5D"/>
    <w:rsid w:val="008C61C7"/>
    <w:rsid w:val="008C69BC"/>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015"/>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0C16"/>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3B9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541"/>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4F4E"/>
    <w:rsid w:val="00925D9D"/>
    <w:rsid w:val="00926301"/>
    <w:rsid w:val="00926F15"/>
    <w:rsid w:val="00926F59"/>
    <w:rsid w:val="009274CA"/>
    <w:rsid w:val="0093039A"/>
    <w:rsid w:val="0093085E"/>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ED6"/>
    <w:rsid w:val="00942F6D"/>
    <w:rsid w:val="00943738"/>
    <w:rsid w:val="00943B4A"/>
    <w:rsid w:val="00943D06"/>
    <w:rsid w:val="009447FD"/>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11E"/>
    <w:rsid w:val="009577B3"/>
    <w:rsid w:val="00957C05"/>
    <w:rsid w:val="00961A34"/>
    <w:rsid w:val="00961B32"/>
    <w:rsid w:val="009633A8"/>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77F13"/>
    <w:rsid w:val="00980109"/>
    <w:rsid w:val="00980111"/>
    <w:rsid w:val="00980349"/>
    <w:rsid w:val="00980B5F"/>
    <w:rsid w:val="00980E0E"/>
    <w:rsid w:val="00981269"/>
    <w:rsid w:val="00981366"/>
    <w:rsid w:val="00981595"/>
    <w:rsid w:val="00981949"/>
    <w:rsid w:val="0098276B"/>
    <w:rsid w:val="00983319"/>
    <w:rsid w:val="00983512"/>
    <w:rsid w:val="00983B3A"/>
    <w:rsid w:val="0098422A"/>
    <w:rsid w:val="00984C1C"/>
    <w:rsid w:val="009852C6"/>
    <w:rsid w:val="00985761"/>
    <w:rsid w:val="009864BD"/>
    <w:rsid w:val="00986773"/>
    <w:rsid w:val="009870EF"/>
    <w:rsid w:val="00987163"/>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5E2B"/>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4F4"/>
    <w:rsid w:val="009B1DB2"/>
    <w:rsid w:val="009B1EDF"/>
    <w:rsid w:val="009B2665"/>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7C0"/>
    <w:rsid w:val="009C0EFA"/>
    <w:rsid w:val="009C1347"/>
    <w:rsid w:val="009C1743"/>
    <w:rsid w:val="009C19E9"/>
    <w:rsid w:val="009C212E"/>
    <w:rsid w:val="009C2E3B"/>
    <w:rsid w:val="009C4551"/>
    <w:rsid w:val="009C4778"/>
    <w:rsid w:val="009C4ACF"/>
    <w:rsid w:val="009C4CBE"/>
    <w:rsid w:val="009C52A9"/>
    <w:rsid w:val="009C534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2E27"/>
    <w:rsid w:val="009E3859"/>
    <w:rsid w:val="009E455A"/>
    <w:rsid w:val="009E47D9"/>
    <w:rsid w:val="009E50F1"/>
    <w:rsid w:val="009E56FA"/>
    <w:rsid w:val="009E5D0C"/>
    <w:rsid w:val="009E61F5"/>
    <w:rsid w:val="009E643C"/>
    <w:rsid w:val="009E6BBF"/>
    <w:rsid w:val="009E6D7F"/>
    <w:rsid w:val="009E7569"/>
    <w:rsid w:val="009E77BD"/>
    <w:rsid w:val="009F0504"/>
    <w:rsid w:val="009F0C1D"/>
    <w:rsid w:val="009F11B9"/>
    <w:rsid w:val="009F1B31"/>
    <w:rsid w:val="009F26B6"/>
    <w:rsid w:val="009F2870"/>
    <w:rsid w:val="009F28B3"/>
    <w:rsid w:val="009F2E9B"/>
    <w:rsid w:val="009F3AA0"/>
    <w:rsid w:val="009F3F4E"/>
    <w:rsid w:val="009F56E5"/>
    <w:rsid w:val="009F65DA"/>
    <w:rsid w:val="009F6D95"/>
    <w:rsid w:val="009F71FB"/>
    <w:rsid w:val="009F772A"/>
    <w:rsid w:val="009F776A"/>
    <w:rsid w:val="009F797F"/>
    <w:rsid w:val="009F7D40"/>
    <w:rsid w:val="009F7E18"/>
    <w:rsid w:val="00A00131"/>
    <w:rsid w:val="00A00145"/>
    <w:rsid w:val="00A00542"/>
    <w:rsid w:val="00A00A84"/>
    <w:rsid w:val="00A00A94"/>
    <w:rsid w:val="00A0134C"/>
    <w:rsid w:val="00A02103"/>
    <w:rsid w:val="00A022B8"/>
    <w:rsid w:val="00A0240E"/>
    <w:rsid w:val="00A02E8F"/>
    <w:rsid w:val="00A03BFC"/>
    <w:rsid w:val="00A057A5"/>
    <w:rsid w:val="00A05F03"/>
    <w:rsid w:val="00A06F87"/>
    <w:rsid w:val="00A0763C"/>
    <w:rsid w:val="00A07AC2"/>
    <w:rsid w:val="00A1033D"/>
    <w:rsid w:val="00A10F02"/>
    <w:rsid w:val="00A114C7"/>
    <w:rsid w:val="00A11AD5"/>
    <w:rsid w:val="00A1250A"/>
    <w:rsid w:val="00A127A4"/>
    <w:rsid w:val="00A12A64"/>
    <w:rsid w:val="00A12A85"/>
    <w:rsid w:val="00A133A1"/>
    <w:rsid w:val="00A135FF"/>
    <w:rsid w:val="00A13659"/>
    <w:rsid w:val="00A1385C"/>
    <w:rsid w:val="00A14949"/>
    <w:rsid w:val="00A14E7C"/>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786"/>
    <w:rsid w:val="00A2382A"/>
    <w:rsid w:val="00A243E6"/>
    <w:rsid w:val="00A2472B"/>
    <w:rsid w:val="00A24960"/>
    <w:rsid w:val="00A24C81"/>
    <w:rsid w:val="00A2511D"/>
    <w:rsid w:val="00A25969"/>
    <w:rsid w:val="00A25AB2"/>
    <w:rsid w:val="00A26C02"/>
    <w:rsid w:val="00A26E96"/>
    <w:rsid w:val="00A27092"/>
    <w:rsid w:val="00A270F5"/>
    <w:rsid w:val="00A2742E"/>
    <w:rsid w:val="00A275ED"/>
    <w:rsid w:val="00A27BD3"/>
    <w:rsid w:val="00A30D77"/>
    <w:rsid w:val="00A31A13"/>
    <w:rsid w:val="00A31ABA"/>
    <w:rsid w:val="00A31BD1"/>
    <w:rsid w:val="00A33B3B"/>
    <w:rsid w:val="00A33E19"/>
    <w:rsid w:val="00A33F69"/>
    <w:rsid w:val="00A3415E"/>
    <w:rsid w:val="00A34453"/>
    <w:rsid w:val="00A34999"/>
    <w:rsid w:val="00A34AC4"/>
    <w:rsid w:val="00A34C4E"/>
    <w:rsid w:val="00A34F46"/>
    <w:rsid w:val="00A3562C"/>
    <w:rsid w:val="00A35707"/>
    <w:rsid w:val="00A361D0"/>
    <w:rsid w:val="00A37685"/>
    <w:rsid w:val="00A402B7"/>
    <w:rsid w:val="00A4193D"/>
    <w:rsid w:val="00A41E0C"/>
    <w:rsid w:val="00A42264"/>
    <w:rsid w:val="00A4271D"/>
    <w:rsid w:val="00A43266"/>
    <w:rsid w:val="00A4334E"/>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374"/>
    <w:rsid w:val="00A60580"/>
    <w:rsid w:val="00A62295"/>
    <w:rsid w:val="00A6283C"/>
    <w:rsid w:val="00A640C7"/>
    <w:rsid w:val="00A644C1"/>
    <w:rsid w:val="00A65146"/>
    <w:rsid w:val="00A66691"/>
    <w:rsid w:val="00A709CB"/>
    <w:rsid w:val="00A70AEA"/>
    <w:rsid w:val="00A70EFF"/>
    <w:rsid w:val="00A7152A"/>
    <w:rsid w:val="00A71D48"/>
    <w:rsid w:val="00A72A47"/>
    <w:rsid w:val="00A72DEE"/>
    <w:rsid w:val="00A733AE"/>
    <w:rsid w:val="00A73B30"/>
    <w:rsid w:val="00A74903"/>
    <w:rsid w:val="00A74FA3"/>
    <w:rsid w:val="00A75007"/>
    <w:rsid w:val="00A76A64"/>
    <w:rsid w:val="00A7714B"/>
    <w:rsid w:val="00A77630"/>
    <w:rsid w:val="00A8088A"/>
    <w:rsid w:val="00A81CC0"/>
    <w:rsid w:val="00A81E50"/>
    <w:rsid w:val="00A82346"/>
    <w:rsid w:val="00A83601"/>
    <w:rsid w:val="00A839C0"/>
    <w:rsid w:val="00A83D2C"/>
    <w:rsid w:val="00A8425D"/>
    <w:rsid w:val="00A843C9"/>
    <w:rsid w:val="00A84CBC"/>
    <w:rsid w:val="00A84FFA"/>
    <w:rsid w:val="00A8505C"/>
    <w:rsid w:val="00A8519A"/>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6BC2"/>
    <w:rsid w:val="00AC72CC"/>
    <w:rsid w:val="00AD0184"/>
    <w:rsid w:val="00AD0410"/>
    <w:rsid w:val="00AD044C"/>
    <w:rsid w:val="00AD0719"/>
    <w:rsid w:val="00AD1147"/>
    <w:rsid w:val="00AD12D5"/>
    <w:rsid w:val="00AD26FD"/>
    <w:rsid w:val="00AD2EF4"/>
    <w:rsid w:val="00AD2EFA"/>
    <w:rsid w:val="00AD3AE3"/>
    <w:rsid w:val="00AD3F42"/>
    <w:rsid w:val="00AD409B"/>
    <w:rsid w:val="00AD4526"/>
    <w:rsid w:val="00AD4BAD"/>
    <w:rsid w:val="00AD4CC5"/>
    <w:rsid w:val="00AD4DE2"/>
    <w:rsid w:val="00AD5BA2"/>
    <w:rsid w:val="00AD6255"/>
    <w:rsid w:val="00AD6474"/>
    <w:rsid w:val="00AD64E7"/>
    <w:rsid w:val="00AD7111"/>
    <w:rsid w:val="00AD78F1"/>
    <w:rsid w:val="00AD7CAC"/>
    <w:rsid w:val="00AE008D"/>
    <w:rsid w:val="00AE03A4"/>
    <w:rsid w:val="00AE1D46"/>
    <w:rsid w:val="00AE33F5"/>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7FB"/>
    <w:rsid w:val="00AF7AC2"/>
    <w:rsid w:val="00B01228"/>
    <w:rsid w:val="00B014E4"/>
    <w:rsid w:val="00B01689"/>
    <w:rsid w:val="00B023C1"/>
    <w:rsid w:val="00B025AB"/>
    <w:rsid w:val="00B03DEF"/>
    <w:rsid w:val="00B0420E"/>
    <w:rsid w:val="00B0449D"/>
    <w:rsid w:val="00B04853"/>
    <w:rsid w:val="00B050FF"/>
    <w:rsid w:val="00B0549B"/>
    <w:rsid w:val="00B05680"/>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4D62"/>
    <w:rsid w:val="00B15449"/>
    <w:rsid w:val="00B154AD"/>
    <w:rsid w:val="00B16299"/>
    <w:rsid w:val="00B1650F"/>
    <w:rsid w:val="00B168A1"/>
    <w:rsid w:val="00B16A7A"/>
    <w:rsid w:val="00B171E4"/>
    <w:rsid w:val="00B17242"/>
    <w:rsid w:val="00B17B63"/>
    <w:rsid w:val="00B17CD6"/>
    <w:rsid w:val="00B21FE2"/>
    <w:rsid w:val="00B227BD"/>
    <w:rsid w:val="00B22A44"/>
    <w:rsid w:val="00B22F5B"/>
    <w:rsid w:val="00B23BCB"/>
    <w:rsid w:val="00B23D7A"/>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D02"/>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730"/>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57BDC"/>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20F"/>
    <w:rsid w:val="00B76595"/>
    <w:rsid w:val="00B777EA"/>
    <w:rsid w:val="00B77808"/>
    <w:rsid w:val="00B778D3"/>
    <w:rsid w:val="00B7796E"/>
    <w:rsid w:val="00B8007A"/>
    <w:rsid w:val="00B801C9"/>
    <w:rsid w:val="00B804DA"/>
    <w:rsid w:val="00B8134A"/>
    <w:rsid w:val="00B814E6"/>
    <w:rsid w:val="00B81765"/>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3B26"/>
    <w:rsid w:val="00B943D8"/>
    <w:rsid w:val="00B948B1"/>
    <w:rsid w:val="00B95B50"/>
    <w:rsid w:val="00B95B9A"/>
    <w:rsid w:val="00B9621D"/>
    <w:rsid w:val="00B962A0"/>
    <w:rsid w:val="00B963EC"/>
    <w:rsid w:val="00B9676E"/>
    <w:rsid w:val="00B96959"/>
    <w:rsid w:val="00B96D92"/>
    <w:rsid w:val="00B96FF3"/>
    <w:rsid w:val="00B971C0"/>
    <w:rsid w:val="00B97495"/>
    <w:rsid w:val="00B976EC"/>
    <w:rsid w:val="00B97AAA"/>
    <w:rsid w:val="00BA11D1"/>
    <w:rsid w:val="00BA13CB"/>
    <w:rsid w:val="00BA1A0D"/>
    <w:rsid w:val="00BA1CF2"/>
    <w:rsid w:val="00BA2DD0"/>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3C89"/>
    <w:rsid w:val="00BB4A4B"/>
    <w:rsid w:val="00BB51D8"/>
    <w:rsid w:val="00BB5599"/>
    <w:rsid w:val="00BB6F79"/>
    <w:rsid w:val="00BB70B9"/>
    <w:rsid w:val="00BB71E1"/>
    <w:rsid w:val="00BB759C"/>
    <w:rsid w:val="00BB7916"/>
    <w:rsid w:val="00BB7A94"/>
    <w:rsid w:val="00BC03D0"/>
    <w:rsid w:val="00BC15CF"/>
    <w:rsid w:val="00BC15FF"/>
    <w:rsid w:val="00BC1656"/>
    <w:rsid w:val="00BC181F"/>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82B"/>
    <w:rsid w:val="00BD1BE3"/>
    <w:rsid w:val="00BD1F33"/>
    <w:rsid w:val="00BD1FA6"/>
    <w:rsid w:val="00BD2A38"/>
    <w:rsid w:val="00BD2A54"/>
    <w:rsid w:val="00BD306E"/>
    <w:rsid w:val="00BD3E9B"/>
    <w:rsid w:val="00BD425A"/>
    <w:rsid w:val="00BD4397"/>
    <w:rsid w:val="00BD473F"/>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9F5"/>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4F89"/>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06F9"/>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7C2"/>
    <w:rsid w:val="00C36E7F"/>
    <w:rsid w:val="00C36F6D"/>
    <w:rsid w:val="00C375C6"/>
    <w:rsid w:val="00C377E7"/>
    <w:rsid w:val="00C379A0"/>
    <w:rsid w:val="00C37B4F"/>
    <w:rsid w:val="00C4054A"/>
    <w:rsid w:val="00C40630"/>
    <w:rsid w:val="00C41CF1"/>
    <w:rsid w:val="00C42333"/>
    <w:rsid w:val="00C424D5"/>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492"/>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D9E"/>
    <w:rsid w:val="00C76F7B"/>
    <w:rsid w:val="00C77AEB"/>
    <w:rsid w:val="00C77B8F"/>
    <w:rsid w:val="00C77D10"/>
    <w:rsid w:val="00C80B23"/>
    <w:rsid w:val="00C80DB6"/>
    <w:rsid w:val="00C80DFF"/>
    <w:rsid w:val="00C815DC"/>
    <w:rsid w:val="00C81BF7"/>
    <w:rsid w:val="00C81C50"/>
    <w:rsid w:val="00C81F55"/>
    <w:rsid w:val="00C823B7"/>
    <w:rsid w:val="00C828F1"/>
    <w:rsid w:val="00C82B69"/>
    <w:rsid w:val="00C82F1C"/>
    <w:rsid w:val="00C83400"/>
    <w:rsid w:val="00C83A13"/>
    <w:rsid w:val="00C84287"/>
    <w:rsid w:val="00C84E50"/>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2848"/>
    <w:rsid w:val="00CA332B"/>
    <w:rsid w:val="00CA332F"/>
    <w:rsid w:val="00CA36C6"/>
    <w:rsid w:val="00CA38C8"/>
    <w:rsid w:val="00CA3D0C"/>
    <w:rsid w:val="00CA45E7"/>
    <w:rsid w:val="00CA46A9"/>
    <w:rsid w:val="00CA497D"/>
    <w:rsid w:val="00CA5416"/>
    <w:rsid w:val="00CA5F20"/>
    <w:rsid w:val="00CA60BD"/>
    <w:rsid w:val="00CA654B"/>
    <w:rsid w:val="00CA65D1"/>
    <w:rsid w:val="00CA72DA"/>
    <w:rsid w:val="00CA7EC8"/>
    <w:rsid w:val="00CB03CB"/>
    <w:rsid w:val="00CB04A7"/>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0B"/>
    <w:rsid w:val="00CC4FBD"/>
    <w:rsid w:val="00CC514A"/>
    <w:rsid w:val="00CC52FE"/>
    <w:rsid w:val="00CC57D3"/>
    <w:rsid w:val="00CC5E0A"/>
    <w:rsid w:val="00CC61DC"/>
    <w:rsid w:val="00CC6E62"/>
    <w:rsid w:val="00CC735A"/>
    <w:rsid w:val="00CC7A15"/>
    <w:rsid w:val="00CC7DA0"/>
    <w:rsid w:val="00CD00BF"/>
    <w:rsid w:val="00CD0158"/>
    <w:rsid w:val="00CD04AE"/>
    <w:rsid w:val="00CD08A1"/>
    <w:rsid w:val="00CD13FD"/>
    <w:rsid w:val="00CD1D3B"/>
    <w:rsid w:val="00CD254E"/>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2DD"/>
    <w:rsid w:val="00CE39DD"/>
    <w:rsid w:val="00CE3C1A"/>
    <w:rsid w:val="00CE49B2"/>
    <w:rsid w:val="00CE5023"/>
    <w:rsid w:val="00CE51EB"/>
    <w:rsid w:val="00CE695F"/>
    <w:rsid w:val="00CE6979"/>
    <w:rsid w:val="00CE6AD8"/>
    <w:rsid w:val="00CE6B38"/>
    <w:rsid w:val="00CE6CA2"/>
    <w:rsid w:val="00CF04A8"/>
    <w:rsid w:val="00CF07FE"/>
    <w:rsid w:val="00CF09FA"/>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980"/>
    <w:rsid w:val="00D10ABF"/>
    <w:rsid w:val="00D10AE0"/>
    <w:rsid w:val="00D10E3C"/>
    <w:rsid w:val="00D11650"/>
    <w:rsid w:val="00D11722"/>
    <w:rsid w:val="00D12009"/>
    <w:rsid w:val="00D1211B"/>
    <w:rsid w:val="00D12404"/>
    <w:rsid w:val="00D12B98"/>
    <w:rsid w:val="00D13E65"/>
    <w:rsid w:val="00D14193"/>
    <w:rsid w:val="00D144BD"/>
    <w:rsid w:val="00D1526B"/>
    <w:rsid w:val="00D15B4B"/>
    <w:rsid w:val="00D15FEF"/>
    <w:rsid w:val="00D1637D"/>
    <w:rsid w:val="00D167C6"/>
    <w:rsid w:val="00D168E2"/>
    <w:rsid w:val="00D16960"/>
    <w:rsid w:val="00D16F66"/>
    <w:rsid w:val="00D170D5"/>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0DD4"/>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AA4"/>
    <w:rsid w:val="00D419CA"/>
    <w:rsid w:val="00D423FB"/>
    <w:rsid w:val="00D42A93"/>
    <w:rsid w:val="00D42B24"/>
    <w:rsid w:val="00D43250"/>
    <w:rsid w:val="00D43ED9"/>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2B8"/>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0B"/>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2A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0E57"/>
    <w:rsid w:val="00DA19F8"/>
    <w:rsid w:val="00DA1E94"/>
    <w:rsid w:val="00DA2DBC"/>
    <w:rsid w:val="00DA4CDA"/>
    <w:rsid w:val="00DA5D90"/>
    <w:rsid w:val="00DA6383"/>
    <w:rsid w:val="00DA63AE"/>
    <w:rsid w:val="00DA6A26"/>
    <w:rsid w:val="00DA7114"/>
    <w:rsid w:val="00DA72E8"/>
    <w:rsid w:val="00DA731A"/>
    <w:rsid w:val="00DA7A03"/>
    <w:rsid w:val="00DA7A85"/>
    <w:rsid w:val="00DA7F5D"/>
    <w:rsid w:val="00DB02E9"/>
    <w:rsid w:val="00DB041B"/>
    <w:rsid w:val="00DB0543"/>
    <w:rsid w:val="00DB0D6E"/>
    <w:rsid w:val="00DB0DB8"/>
    <w:rsid w:val="00DB1818"/>
    <w:rsid w:val="00DB1AAF"/>
    <w:rsid w:val="00DB1F3D"/>
    <w:rsid w:val="00DB213D"/>
    <w:rsid w:val="00DB2D5E"/>
    <w:rsid w:val="00DB308C"/>
    <w:rsid w:val="00DB3450"/>
    <w:rsid w:val="00DB36B1"/>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39"/>
    <w:rsid w:val="00DE71D8"/>
    <w:rsid w:val="00DE71E8"/>
    <w:rsid w:val="00DF05B6"/>
    <w:rsid w:val="00DF1B85"/>
    <w:rsid w:val="00DF2429"/>
    <w:rsid w:val="00DF2E49"/>
    <w:rsid w:val="00DF3300"/>
    <w:rsid w:val="00DF37FD"/>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9AD"/>
    <w:rsid w:val="00E039F8"/>
    <w:rsid w:val="00E03C30"/>
    <w:rsid w:val="00E0431F"/>
    <w:rsid w:val="00E05559"/>
    <w:rsid w:val="00E0579B"/>
    <w:rsid w:val="00E05CE9"/>
    <w:rsid w:val="00E05DA9"/>
    <w:rsid w:val="00E05E63"/>
    <w:rsid w:val="00E066A2"/>
    <w:rsid w:val="00E0757E"/>
    <w:rsid w:val="00E075D8"/>
    <w:rsid w:val="00E075DC"/>
    <w:rsid w:val="00E102B2"/>
    <w:rsid w:val="00E11CCA"/>
    <w:rsid w:val="00E12630"/>
    <w:rsid w:val="00E14667"/>
    <w:rsid w:val="00E16139"/>
    <w:rsid w:val="00E165E1"/>
    <w:rsid w:val="00E16FDD"/>
    <w:rsid w:val="00E17A66"/>
    <w:rsid w:val="00E21C13"/>
    <w:rsid w:val="00E228F4"/>
    <w:rsid w:val="00E23C57"/>
    <w:rsid w:val="00E24226"/>
    <w:rsid w:val="00E249BB"/>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12"/>
    <w:rsid w:val="00E35484"/>
    <w:rsid w:val="00E35C6E"/>
    <w:rsid w:val="00E35E39"/>
    <w:rsid w:val="00E36631"/>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5F7"/>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5AA"/>
    <w:rsid w:val="00E76DFA"/>
    <w:rsid w:val="00E775BF"/>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7CC"/>
    <w:rsid w:val="00E85A89"/>
    <w:rsid w:val="00E864AA"/>
    <w:rsid w:val="00E86998"/>
    <w:rsid w:val="00E86EFA"/>
    <w:rsid w:val="00E877BC"/>
    <w:rsid w:val="00E87CFC"/>
    <w:rsid w:val="00E903E6"/>
    <w:rsid w:val="00E90438"/>
    <w:rsid w:val="00E90921"/>
    <w:rsid w:val="00E90DFF"/>
    <w:rsid w:val="00E9152B"/>
    <w:rsid w:val="00E9185C"/>
    <w:rsid w:val="00E919FD"/>
    <w:rsid w:val="00E925B6"/>
    <w:rsid w:val="00E926D2"/>
    <w:rsid w:val="00E929C4"/>
    <w:rsid w:val="00E9327E"/>
    <w:rsid w:val="00E93519"/>
    <w:rsid w:val="00E93778"/>
    <w:rsid w:val="00E93ADB"/>
    <w:rsid w:val="00E94D04"/>
    <w:rsid w:val="00E94E65"/>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61D4"/>
    <w:rsid w:val="00EA7411"/>
    <w:rsid w:val="00EB0011"/>
    <w:rsid w:val="00EB13CD"/>
    <w:rsid w:val="00EB1DCA"/>
    <w:rsid w:val="00EB256B"/>
    <w:rsid w:val="00EB3070"/>
    <w:rsid w:val="00EB351B"/>
    <w:rsid w:val="00EB36A5"/>
    <w:rsid w:val="00EB52C0"/>
    <w:rsid w:val="00EB5BED"/>
    <w:rsid w:val="00EB685E"/>
    <w:rsid w:val="00EC0332"/>
    <w:rsid w:val="00EC188A"/>
    <w:rsid w:val="00EC20E3"/>
    <w:rsid w:val="00EC2939"/>
    <w:rsid w:val="00EC3069"/>
    <w:rsid w:val="00EC348B"/>
    <w:rsid w:val="00EC36C3"/>
    <w:rsid w:val="00EC421D"/>
    <w:rsid w:val="00EC4A25"/>
    <w:rsid w:val="00EC4C15"/>
    <w:rsid w:val="00EC5084"/>
    <w:rsid w:val="00EC6CBF"/>
    <w:rsid w:val="00EC7851"/>
    <w:rsid w:val="00EC7B75"/>
    <w:rsid w:val="00EC7DFA"/>
    <w:rsid w:val="00ED00D5"/>
    <w:rsid w:val="00ED02B3"/>
    <w:rsid w:val="00ED0502"/>
    <w:rsid w:val="00ED1047"/>
    <w:rsid w:val="00ED171C"/>
    <w:rsid w:val="00ED1789"/>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CC6"/>
    <w:rsid w:val="00EE5D98"/>
    <w:rsid w:val="00EE5DDF"/>
    <w:rsid w:val="00EE797F"/>
    <w:rsid w:val="00EF0410"/>
    <w:rsid w:val="00EF2D75"/>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4A2"/>
    <w:rsid w:val="00F03D4B"/>
    <w:rsid w:val="00F03FD4"/>
    <w:rsid w:val="00F040DC"/>
    <w:rsid w:val="00F04243"/>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0FE"/>
    <w:rsid w:val="00F2558F"/>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2838"/>
    <w:rsid w:val="00F53119"/>
    <w:rsid w:val="00F53B5D"/>
    <w:rsid w:val="00F541B3"/>
    <w:rsid w:val="00F54A3D"/>
    <w:rsid w:val="00F54CB0"/>
    <w:rsid w:val="00F55A56"/>
    <w:rsid w:val="00F55A8B"/>
    <w:rsid w:val="00F55D73"/>
    <w:rsid w:val="00F5683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68"/>
    <w:rsid w:val="00F8568D"/>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5DA"/>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4D5"/>
    <w:rsid w:val="00FB25D8"/>
    <w:rsid w:val="00FB2F9D"/>
    <w:rsid w:val="00FB338C"/>
    <w:rsid w:val="00FB36FA"/>
    <w:rsid w:val="00FB381B"/>
    <w:rsid w:val="00FB3C71"/>
    <w:rsid w:val="00FB4546"/>
    <w:rsid w:val="00FB4B3E"/>
    <w:rsid w:val="00FB5E47"/>
    <w:rsid w:val="00FB62DE"/>
    <w:rsid w:val="00FB6BEC"/>
    <w:rsid w:val="00FB6EFD"/>
    <w:rsid w:val="00FB724C"/>
    <w:rsid w:val="00FB760E"/>
    <w:rsid w:val="00FB7DAD"/>
    <w:rsid w:val="00FC036F"/>
    <w:rsid w:val="00FC0754"/>
    <w:rsid w:val="00FC0FC2"/>
    <w:rsid w:val="00FC1192"/>
    <w:rsid w:val="00FC11AB"/>
    <w:rsid w:val="00FC1230"/>
    <w:rsid w:val="00FC1345"/>
    <w:rsid w:val="00FC1E33"/>
    <w:rsid w:val="00FC1EC5"/>
    <w:rsid w:val="00FC233D"/>
    <w:rsid w:val="00FC2544"/>
    <w:rsid w:val="00FC28B8"/>
    <w:rsid w:val="00FC29CA"/>
    <w:rsid w:val="00FC3570"/>
    <w:rsid w:val="00FC390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2C58"/>
    <w:rsid w:val="00FE345F"/>
    <w:rsid w:val="00FE389F"/>
    <w:rsid w:val="00FE3DD3"/>
    <w:rsid w:val="00FE4E46"/>
    <w:rsid w:val="00FE5B2F"/>
    <w:rsid w:val="00FE5F63"/>
    <w:rsid w:val="00FE6239"/>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C292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character" w:customStyle="1" w:styleId="EditorsNoteChar">
    <w:name w:val="Editor's Note Char"/>
    <w:aliases w:val="EN Char,Editor's Note Char1"/>
    <w:link w:val="EditorsNote"/>
    <w:qFormat/>
    <w:rsid w:val="00791DC1"/>
    <w:rPr>
      <w:color w:val="FF0000"/>
      <w:lang w:eastAsia="en-US"/>
    </w:rPr>
  </w:style>
  <w:style w:type="character" w:customStyle="1" w:styleId="THChar">
    <w:name w:val="TH Char"/>
    <w:link w:val="TH"/>
    <w:qFormat/>
    <w:rsid w:val="000C59B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448243">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6561414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109633">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00177525">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3</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9</cp:revision>
  <dcterms:created xsi:type="dcterms:W3CDTF">2023-11-02T11:34:00Z</dcterms:created>
  <dcterms:modified xsi:type="dcterms:W3CDTF">2023-11-02T11:53:00Z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